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516D2" w14:textId="77777777" w:rsidR="001661BD" w:rsidRDefault="001661BD" w:rsidP="006B0E75">
      <w:pPr>
        <w:jc w:val="center"/>
      </w:pPr>
    </w:p>
    <w:p w14:paraId="0F04D8B9" w14:textId="77777777" w:rsidR="001661BD" w:rsidRDefault="001661BD" w:rsidP="006B0E75">
      <w:pPr>
        <w:jc w:val="center"/>
      </w:pPr>
    </w:p>
    <w:p w14:paraId="012947F9" w14:textId="77777777" w:rsidR="001661BD" w:rsidRDefault="001661BD" w:rsidP="006B0E75">
      <w:pPr>
        <w:jc w:val="center"/>
      </w:pPr>
    </w:p>
    <w:p w14:paraId="42A1CF84" w14:textId="77777777" w:rsidR="001661BD" w:rsidRDefault="001661BD" w:rsidP="006B0E75">
      <w:pPr>
        <w:jc w:val="center"/>
      </w:pPr>
    </w:p>
    <w:p w14:paraId="0974A66D" w14:textId="27BAC199" w:rsidR="00404026" w:rsidRDefault="006B0E75" w:rsidP="006B0E75">
      <w:pPr>
        <w:jc w:val="center"/>
      </w:pPr>
      <w:r>
        <w:rPr>
          <w:noProof/>
        </w:rPr>
        <w:drawing>
          <wp:inline distT="0" distB="0" distL="0" distR="0" wp14:anchorId="376DB5E1" wp14:editId="4D49B0F9">
            <wp:extent cx="4514850" cy="2288296"/>
            <wp:effectExtent l="0" t="0" r="0" b="0"/>
            <wp:docPr id="974877293" name="Picture 1" descr="Image of University of Washington Facilities logo with purple W logo and black tex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77293" name="Picture 1" descr="Image of University of Washington Facilities logo with purple W logo and black text.">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2700" cy="2302411"/>
                    </a:xfrm>
                    <a:prstGeom prst="rect">
                      <a:avLst/>
                    </a:prstGeom>
                    <a:noFill/>
                    <a:ln>
                      <a:noFill/>
                    </a:ln>
                  </pic:spPr>
                </pic:pic>
              </a:graphicData>
            </a:graphic>
          </wp:inline>
        </w:drawing>
      </w:r>
    </w:p>
    <w:p w14:paraId="5B214C6F" w14:textId="77777777" w:rsidR="00404026" w:rsidRDefault="00404026" w:rsidP="00404026"/>
    <w:p w14:paraId="277E17F1" w14:textId="77777777" w:rsidR="00404026" w:rsidRDefault="00404026" w:rsidP="00404026"/>
    <w:p w14:paraId="55F7D773" w14:textId="1B7B7C6B" w:rsidR="00404026" w:rsidRPr="00C86C84" w:rsidRDefault="00404026" w:rsidP="00C86C84">
      <w:pPr>
        <w:jc w:val="center"/>
        <w:rPr>
          <w:rFonts w:ascii="Open Sans" w:hAnsi="Open Sans" w:cs="Open Sans"/>
          <w:b/>
          <w:bCs/>
          <w:color w:val="32006E"/>
          <w:sz w:val="32"/>
          <w:szCs w:val="32"/>
        </w:rPr>
      </w:pPr>
      <w:r w:rsidRPr="00C86C84">
        <w:rPr>
          <w:rFonts w:ascii="Open Sans" w:hAnsi="Open Sans" w:cs="Open Sans"/>
          <w:b/>
          <w:bCs/>
          <w:color w:val="32006E"/>
          <w:sz w:val="32"/>
          <w:szCs w:val="32"/>
        </w:rPr>
        <w:t>BLOODBORNE PATHOGENS EXPOSURE CONTROL PLAN</w:t>
      </w:r>
    </w:p>
    <w:p w14:paraId="6B60DEE6" w14:textId="77777777" w:rsidR="00404026" w:rsidRDefault="00404026">
      <w:r>
        <w:br w:type="page"/>
      </w:r>
    </w:p>
    <w:sdt>
      <w:sdtPr>
        <w:rPr>
          <w:rFonts w:asciiTheme="minorHAnsi" w:eastAsiaTheme="minorEastAsia" w:hAnsiTheme="minorHAnsi" w:cstheme="minorBidi"/>
          <w:color w:val="auto"/>
          <w:kern w:val="2"/>
          <w:sz w:val="24"/>
          <w:szCs w:val="24"/>
          <w14:ligatures w14:val="standardContextual"/>
        </w:rPr>
        <w:id w:val="-1844467213"/>
        <w:docPartObj>
          <w:docPartGallery w:val="Table of Contents"/>
          <w:docPartUnique/>
        </w:docPartObj>
      </w:sdtPr>
      <w:sdtEndPr>
        <w:rPr>
          <w:b/>
          <w:bCs/>
        </w:rPr>
      </w:sdtEndPr>
      <w:sdtContent>
        <w:p w14:paraId="08446470" w14:textId="0CE36366" w:rsidR="00D2422D" w:rsidRPr="00776DFA" w:rsidRDefault="005F06C6" w:rsidP="00534B0D">
          <w:pPr>
            <w:pStyle w:val="TOCHeading"/>
            <w:spacing w:before="0" w:after="120" w:line="240" w:lineRule="auto"/>
            <w:rPr>
              <w:color w:val="32006E"/>
            </w:rPr>
          </w:pPr>
          <w:r w:rsidRPr="00776DFA">
            <w:rPr>
              <w:color w:val="32006E"/>
            </w:rPr>
            <w:t>Table of Contents</w:t>
          </w:r>
        </w:p>
        <w:p w14:paraId="5178D643" w14:textId="1F958505" w:rsidR="006D0C95" w:rsidRDefault="005F06C6">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36913820" w:history="1">
            <w:r w:rsidR="006D0C95" w:rsidRPr="00404BB7">
              <w:rPr>
                <w:rStyle w:val="Hyperlink"/>
                <w:noProof/>
              </w:rPr>
              <w:t>1. OVERVIEW AND ROLES &amp; RESPONSIBILITIES</w:t>
            </w:r>
            <w:r w:rsidR="006D0C95">
              <w:rPr>
                <w:noProof/>
                <w:webHidden/>
              </w:rPr>
              <w:tab/>
            </w:r>
            <w:r w:rsidR="006D0C95">
              <w:rPr>
                <w:noProof/>
                <w:webHidden/>
              </w:rPr>
              <w:fldChar w:fldCharType="begin"/>
            </w:r>
            <w:r w:rsidR="006D0C95">
              <w:rPr>
                <w:noProof/>
                <w:webHidden/>
              </w:rPr>
              <w:instrText xml:space="preserve"> PAGEREF _Toc236913820 \h </w:instrText>
            </w:r>
            <w:r w:rsidR="006D0C95">
              <w:rPr>
                <w:noProof/>
                <w:webHidden/>
              </w:rPr>
            </w:r>
            <w:r w:rsidR="006D0C95">
              <w:rPr>
                <w:noProof/>
                <w:webHidden/>
              </w:rPr>
              <w:fldChar w:fldCharType="separate"/>
            </w:r>
            <w:r w:rsidR="00210B24">
              <w:rPr>
                <w:noProof/>
                <w:webHidden/>
              </w:rPr>
              <w:t>4</w:t>
            </w:r>
            <w:r w:rsidR="006D0C95">
              <w:rPr>
                <w:noProof/>
                <w:webHidden/>
              </w:rPr>
              <w:fldChar w:fldCharType="end"/>
            </w:r>
          </w:hyperlink>
        </w:p>
        <w:p w14:paraId="23C0B7D6" w14:textId="64A73EFB" w:rsidR="006D0C95" w:rsidRDefault="006D0C95">
          <w:pPr>
            <w:pStyle w:val="TOC1"/>
            <w:tabs>
              <w:tab w:val="right" w:leader="dot" w:pos="9350"/>
            </w:tabs>
            <w:rPr>
              <w:rFonts w:eastAsiaTheme="minorEastAsia"/>
              <w:noProof/>
            </w:rPr>
          </w:pPr>
          <w:hyperlink w:anchor="_Toc236913821" w:history="1">
            <w:r w:rsidRPr="00404BB7">
              <w:rPr>
                <w:rStyle w:val="Hyperlink"/>
                <w:noProof/>
              </w:rPr>
              <w:t>2. IDENTIFYING EMPLOYEES WHO ARE AT RISK FOR EXPOSURE</w:t>
            </w:r>
            <w:r>
              <w:rPr>
                <w:noProof/>
                <w:webHidden/>
              </w:rPr>
              <w:tab/>
            </w:r>
            <w:r>
              <w:rPr>
                <w:noProof/>
                <w:webHidden/>
              </w:rPr>
              <w:fldChar w:fldCharType="begin"/>
            </w:r>
            <w:r>
              <w:rPr>
                <w:noProof/>
                <w:webHidden/>
              </w:rPr>
              <w:instrText xml:space="preserve"> PAGEREF _Toc236913821 \h </w:instrText>
            </w:r>
            <w:r>
              <w:rPr>
                <w:noProof/>
                <w:webHidden/>
              </w:rPr>
            </w:r>
            <w:r>
              <w:rPr>
                <w:noProof/>
                <w:webHidden/>
              </w:rPr>
              <w:fldChar w:fldCharType="separate"/>
            </w:r>
            <w:r w:rsidR="00210B24">
              <w:rPr>
                <w:noProof/>
                <w:webHidden/>
              </w:rPr>
              <w:t>6</w:t>
            </w:r>
            <w:r>
              <w:rPr>
                <w:noProof/>
                <w:webHidden/>
              </w:rPr>
              <w:fldChar w:fldCharType="end"/>
            </w:r>
          </w:hyperlink>
        </w:p>
        <w:p w14:paraId="33594B02" w14:textId="77D59D0C" w:rsidR="006D0C95" w:rsidRDefault="006D0C95">
          <w:pPr>
            <w:pStyle w:val="TOC1"/>
            <w:tabs>
              <w:tab w:val="right" w:leader="dot" w:pos="9350"/>
            </w:tabs>
            <w:rPr>
              <w:rFonts w:eastAsiaTheme="minorEastAsia"/>
              <w:noProof/>
            </w:rPr>
          </w:pPr>
          <w:hyperlink w:anchor="_Toc236913822" w:history="1">
            <w:r w:rsidRPr="00404BB7">
              <w:rPr>
                <w:rStyle w:val="Hyperlink"/>
                <w:noProof/>
              </w:rPr>
              <w:t>3. CONTROLLING EMPLOYEE EXPOSURE TO BLOODBORNE PATHOGENS</w:t>
            </w:r>
            <w:r>
              <w:rPr>
                <w:noProof/>
                <w:webHidden/>
              </w:rPr>
              <w:tab/>
            </w:r>
            <w:r>
              <w:rPr>
                <w:noProof/>
                <w:webHidden/>
              </w:rPr>
              <w:fldChar w:fldCharType="begin"/>
            </w:r>
            <w:r>
              <w:rPr>
                <w:noProof/>
                <w:webHidden/>
              </w:rPr>
              <w:instrText xml:space="preserve"> PAGEREF _Toc236913822 \h </w:instrText>
            </w:r>
            <w:r>
              <w:rPr>
                <w:noProof/>
                <w:webHidden/>
              </w:rPr>
            </w:r>
            <w:r>
              <w:rPr>
                <w:noProof/>
                <w:webHidden/>
              </w:rPr>
              <w:fldChar w:fldCharType="separate"/>
            </w:r>
            <w:r w:rsidR="00210B24">
              <w:rPr>
                <w:noProof/>
                <w:webHidden/>
              </w:rPr>
              <w:t>7</w:t>
            </w:r>
            <w:r>
              <w:rPr>
                <w:noProof/>
                <w:webHidden/>
              </w:rPr>
              <w:fldChar w:fldCharType="end"/>
            </w:r>
          </w:hyperlink>
        </w:p>
        <w:p w14:paraId="039F6366" w14:textId="629BE651" w:rsidR="006D0C95" w:rsidRDefault="006D0C95">
          <w:pPr>
            <w:pStyle w:val="TOC2"/>
            <w:tabs>
              <w:tab w:val="right" w:leader="dot" w:pos="9350"/>
            </w:tabs>
            <w:rPr>
              <w:rFonts w:eastAsiaTheme="minorEastAsia"/>
              <w:noProof/>
            </w:rPr>
          </w:pPr>
          <w:hyperlink w:anchor="_Toc236913823" w:history="1">
            <w:r w:rsidRPr="00404BB7">
              <w:rPr>
                <w:rStyle w:val="Hyperlink"/>
                <w:noProof/>
              </w:rPr>
              <w:t>A. Infection Control System</w:t>
            </w:r>
            <w:r>
              <w:rPr>
                <w:noProof/>
                <w:webHidden/>
              </w:rPr>
              <w:tab/>
            </w:r>
            <w:r>
              <w:rPr>
                <w:noProof/>
                <w:webHidden/>
              </w:rPr>
              <w:fldChar w:fldCharType="begin"/>
            </w:r>
            <w:r>
              <w:rPr>
                <w:noProof/>
                <w:webHidden/>
              </w:rPr>
              <w:instrText xml:space="preserve"> PAGEREF _Toc236913823 \h </w:instrText>
            </w:r>
            <w:r>
              <w:rPr>
                <w:noProof/>
                <w:webHidden/>
              </w:rPr>
            </w:r>
            <w:r>
              <w:rPr>
                <w:noProof/>
                <w:webHidden/>
              </w:rPr>
              <w:fldChar w:fldCharType="separate"/>
            </w:r>
            <w:r w:rsidR="00210B24">
              <w:rPr>
                <w:noProof/>
                <w:webHidden/>
              </w:rPr>
              <w:t>7</w:t>
            </w:r>
            <w:r>
              <w:rPr>
                <w:noProof/>
                <w:webHidden/>
              </w:rPr>
              <w:fldChar w:fldCharType="end"/>
            </w:r>
          </w:hyperlink>
        </w:p>
        <w:p w14:paraId="14B4E11A" w14:textId="7C30AEAC" w:rsidR="006D0C95" w:rsidRDefault="006D0C95">
          <w:pPr>
            <w:pStyle w:val="TOC2"/>
            <w:tabs>
              <w:tab w:val="right" w:leader="dot" w:pos="9350"/>
            </w:tabs>
            <w:rPr>
              <w:rFonts w:eastAsiaTheme="minorEastAsia"/>
              <w:noProof/>
            </w:rPr>
          </w:pPr>
          <w:hyperlink w:anchor="_Toc236913824" w:history="1">
            <w:r w:rsidRPr="00404BB7">
              <w:rPr>
                <w:rStyle w:val="Hyperlink"/>
                <w:noProof/>
              </w:rPr>
              <w:t>B. Safety Tools and Equipment</w:t>
            </w:r>
            <w:r>
              <w:rPr>
                <w:noProof/>
                <w:webHidden/>
              </w:rPr>
              <w:tab/>
            </w:r>
            <w:r>
              <w:rPr>
                <w:noProof/>
                <w:webHidden/>
              </w:rPr>
              <w:fldChar w:fldCharType="begin"/>
            </w:r>
            <w:r>
              <w:rPr>
                <w:noProof/>
                <w:webHidden/>
              </w:rPr>
              <w:instrText xml:space="preserve"> PAGEREF _Toc236913824 \h </w:instrText>
            </w:r>
            <w:r>
              <w:rPr>
                <w:noProof/>
                <w:webHidden/>
              </w:rPr>
            </w:r>
            <w:r>
              <w:rPr>
                <w:noProof/>
                <w:webHidden/>
              </w:rPr>
              <w:fldChar w:fldCharType="separate"/>
            </w:r>
            <w:r w:rsidR="00210B24">
              <w:rPr>
                <w:noProof/>
                <w:webHidden/>
              </w:rPr>
              <w:t>8</w:t>
            </w:r>
            <w:r>
              <w:rPr>
                <w:noProof/>
                <w:webHidden/>
              </w:rPr>
              <w:fldChar w:fldCharType="end"/>
            </w:r>
          </w:hyperlink>
        </w:p>
        <w:p w14:paraId="7A2C59E4" w14:textId="4F14FCF2" w:rsidR="006D0C95" w:rsidRDefault="006D0C95">
          <w:pPr>
            <w:pStyle w:val="TOC2"/>
            <w:tabs>
              <w:tab w:val="right" w:leader="dot" w:pos="9350"/>
            </w:tabs>
            <w:rPr>
              <w:rFonts w:eastAsiaTheme="minorEastAsia"/>
              <w:noProof/>
            </w:rPr>
          </w:pPr>
          <w:hyperlink w:anchor="_Toc236913825" w:history="1">
            <w:r w:rsidRPr="00404BB7">
              <w:rPr>
                <w:rStyle w:val="Hyperlink"/>
                <w:noProof/>
              </w:rPr>
              <w:t>C. Personal Protective Equipment (PPE)</w:t>
            </w:r>
            <w:r>
              <w:rPr>
                <w:noProof/>
                <w:webHidden/>
              </w:rPr>
              <w:tab/>
            </w:r>
            <w:r>
              <w:rPr>
                <w:noProof/>
                <w:webHidden/>
              </w:rPr>
              <w:fldChar w:fldCharType="begin"/>
            </w:r>
            <w:r>
              <w:rPr>
                <w:noProof/>
                <w:webHidden/>
              </w:rPr>
              <w:instrText xml:space="preserve"> PAGEREF _Toc236913825 \h </w:instrText>
            </w:r>
            <w:r>
              <w:rPr>
                <w:noProof/>
                <w:webHidden/>
              </w:rPr>
            </w:r>
            <w:r>
              <w:rPr>
                <w:noProof/>
                <w:webHidden/>
              </w:rPr>
              <w:fldChar w:fldCharType="separate"/>
            </w:r>
            <w:r w:rsidR="00210B24">
              <w:rPr>
                <w:noProof/>
                <w:webHidden/>
              </w:rPr>
              <w:t>9</w:t>
            </w:r>
            <w:r>
              <w:rPr>
                <w:noProof/>
                <w:webHidden/>
              </w:rPr>
              <w:fldChar w:fldCharType="end"/>
            </w:r>
          </w:hyperlink>
        </w:p>
        <w:p w14:paraId="1281698E" w14:textId="730AAD8C" w:rsidR="006D0C95" w:rsidRDefault="006D0C95">
          <w:pPr>
            <w:pStyle w:val="TOC3"/>
            <w:tabs>
              <w:tab w:val="right" w:leader="dot" w:pos="9350"/>
            </w:tabs>
            <w:rPr>
              <w:rFonts w:eastAsiaTheme="minorEastAsia"/>
              <w:noProof/>
            </w:rPr>
          </w:pPr>
          <w:hyperlink w:anchor="_Toc236913826" w:history="1">
            <w:r w:rsidRPr="00404BB7">
              <w:rPr>
                <w:rStyle w:val="Hyperlink"/>
                <w:noProof/>
              </w:rPr>
              <w:t>WHEN and HOW to use PPE (EH&amp;S Guidelines to PPE)</w:t>
            </w:r>
            <w:r>
              <w:rPr>
                <w:noProof/>
                <w:webHidden/>
              </w:rPr>
              <w:tab/>
            </w:r>
            <w:r>
              <w:rPr>
                <w:noProof/>
                <w:webHidden/>
              </w:rPr>
              <w:fldChar w:fldCharType="begin"/>
            </w:r>
            <w:r>
              <w:rPr>
                <w:noProof/>
                <w:webHidden/>
              </w:rPr>
              <w:instrText xml:space="preserve"> PAGEREF _Toc236913826 \h </w:instrText>
            </w:r>
            <w:r>
              <w:rPr>
                <w:noProof/>
                <w:webHidden/>
              </w:rPr>
            </w:r>
            <w:r>
              <w:rPr>
                <w:noProof/>
                <w:webHidden/>
              </w:rPr>
              <w:fldChar w:fldCharType="separate"/>
            </w:r>
            <w:r w:rsidR="00210B24">
              <w:rPr>
                <w:noProof/>
                <w:webHidden/>
              </w:rPr>
              <w:t>9</w:t>
            </w:r>
            <w:r>
              <w:rPr>
                <w:noProof/>
                <w:webHidden/>
              </w:rPr>
              <w:fldChar w:fldCharType="end"/>
            </w:r>
          </w:hyperlink>
        </w:p>
        <w:p w14:paraId="09BB2B74" w14:textId="31066F51" w:rsidR="006D0C95" w:rsidRDefault="006D0C95">
          <w:pPr>
            <w:pStyle w:val="TOC2"/>
            <w:tabs>
              <w:tab w:val="right" w:leader="dot" w:pos="9350"/>
            </w:tabs>
            <w:rPr>
              <w:rFonts w:eastAsiaTheme="minorEastAsia"/>
              <w:noProof/>
            </w:rPr>
          </w:pPr>
          <w:hyperlink w:anchor="_Toc236913827" w:history="1">
            <w:r w:rsidRPr="00404BB7">
              <w:rPr>
                <w:rStyle w:val="Hyperlink"/>
                <w:noProof/>
              </w:rPr>
              <w:t>D. Work Controls: Tools &amp; Decontamination Procedures</w:t>
            </w:r>
            <w:r>
              <w:rPr>
                <w:noProof/>
                <w:webHidden/>
              </w:rPr>
              <w:tab/>
            </w:r>
            <w:r>
              <w:rPr>
                <w:noProof/>
                <w:webHidden/>
              </w:rPr>
              <w:fldChar w:fldCharType="begin"/>
            </w:r>
            <w:r>
              <w:rPr>
                <w:noProof/>
                <w:webHidden/>
              </w:rPr>
              <w:instrText xml:space="preserve"> PAGEREF _Toc236913827 \h </w:instrText>
            </w:r>
            <w:r>
              <w:rPr>
                <w:noProof/>
                <w:webHidden/>
              </w:rPr>
            </w:r>
            <w:r>
              <w:rPr>
                <w:noProof/>
                <w:webHidden/>
              </w:rPr>
              <w:fldChar w:fldCharType="separate"/>
            </w:r>
            <w:r w:rsidR="00210B24">
              <w:rPr>
                <w:noProof/>
                <w:webHidden/>
              </w:rPr>
              <w:t>10</w:t>
            </w:r>
            <w:r>
              <w:rPr>
                <w:noProof/>
                <w:webHidden/>
              </w:rPr>
              <w:fldChar w:fldCharType="end"/>
            </w:r>
          </w:hyperlink>
        </w:p>
        <w:p w14:paraId="6C7EC3D3" w14:textId="4E67B5C6" w:rsidR="006D0C95" w:rsidRDefault="006D0C95">
          <w:pPr>
            <w:pStyle w:val="TOC2"/>
            <w:tabs>
              <w:tab w:val="right" w:leader="dot" w:pos="9350"/>
            </w:tabs>
            <w:rPr>
              <w:rFonts w:eastAsiaTheme="minorEastAsia"/>
              <w:noProof/>
            </w:rPr>
          </w:pPr>
          <w:hyperlink w:anchor="_Toc236913828" w:history="1">
            <w:r w:rsidRPr="00404BB7">
              <w:rPr>
                <w:rStyle w:val="Hyperlink"/>
                <w:noProof/>
              </w:rPr>
              <w:t>E. Housekeeping and Work Practices: Rules, Handling Sharps &amp; Disposal  of Other Biohazardous Waste</w:t>
            </w:r>
            <w:r>
              <w:rPr>
                <w:noProof/>
                <w:webHidden/>
              </w:rPr>
              <w:tab/>
            </w:r>
            <w:r>
              <w:rPr>
                <w:noProof/>
                <w:webHidden/>
              </w:rPr>
              <w:fldChar w:fldCharType="begin"/>
            </w:r>
            <w:r>
              <w:rPr>
                <w:noProof/>
                <w:webHidden/>
              </w:rPr>
              <w:instrText xml:space="preserve"> PAGEREF _Toc236913828 \h </w:instrText>
            </w:r>
            <w:r>
              <w:rPr>
                <w:noProof/>
                <w:webHidden/>
              </w:rPr>
            </w:r>
            <w:r>
              <w:rPr>
                <w:noProof/>
                <w:webHidden/>
              </w:rPr>
              <w:fldChar w:fldCharType="separate"/>
            </w:r>
            <w:r w:rsidR="00210B24">
              <w:rPr>
                <w:noProof/>
                <w:webHidden/>
              </w:rPr>
              <w:t>10</w:t>
            </w:r>
            <w:r>
              <w:rPr>
                <w:noProof/>
                <w:webHidden/>
              </w:rPr>
              <w:fldChar w:fldCharType="end"/>
            </w:r>
          </w:hyperlink>
        </w:p>
        <w:p w14:paraId="562B68D1" w14:textId="6836C3B7" w:rsidR="006D0C95" w:rsidRDefault="006D0C95">
          <w:pPr>
            <w:pStyle w:val="TOC3"/>
            <w:tabs>
              <w:tab w:val="right" w:leader="dot" w:pos="9350"/>
            </w:tabs>
            <w:rPr>
              <w:rFonts w:eastAsiaTheme="minorEastAsia"/>
              <w:noProof/>
            </w:rPr>
          </w:pPr>
          <w:hyperlink w:anchor="_Toc236913829" w:history="1">
            <w:r w:rsidRPr="00404BB7">
              <w:rPr>
                <w:rStyle w:val="Hyperlink"/>
                <w:noProof/>
              </w:rPr>
              <w:t>Employee Rules</w:t>
            </w:r>
            <w:r>
              <w:rPr>
                <w:noProof/>
                <w:webHidden/>
              </w:rPr>
              <w:tab/>
            </w:r>
            <w:r>
              <w:rPr>
                <w:noProof/>
                <w:webHidden/>
              </w:rPr>
              <w:fldChar w:fldCharType="begin"/>
            </w:r>
            <w:r>
              <w:rPr>
                <w:noProof/>
                <w:webHidden/>
              </w:rPr>
              <w:instrText xml:space="preserve"> PAGEREF _Toc236913829 \h </w:instrText>
            </w:r>
            <w:r>
              <w:rPr>
                <w:noProof/>
                <w:webHidden/>
              </w:rPr>
            </w:r>
            <w:r>
              <w:rPr>
                <w:noProof/>
                <w:webHidden/>
              </w:rPr>
              <w:fldChar w:fldCharType="separate"/>
            </w:r>
            <w:r w:rsidR="00210B24">
              <w:rPr>
                <w:noProof/>
                <w:webHidden/>
              </w:rPr>
              <w:t>10</w:t>
            </w:r>
            <w:r>
              <w:rPr>
                <w:noProof/>
                <w:webHidden/>
              </w:rPr>
              <w:fldChar w:fldCharType="end"/>
            </w:r>
          </w:hyperlink>
        </w:p>
        <w:p w14:paraId="5A60FACF" w14:textId="466F3010" w:rsidR="006D0C95" w:rsidRDefault="006D0C95">
          <w:pPr>
            <w:pStyle w:val="TOC3"/>
            <w:tabs>
              <w:tab w:val="right" w:leader="dot" w:pos="9350"/>
            </w:tabs>
            <w:rPr>
              <w:rFonts w:eastAsiaTheme="minorEastAsia"/>
              <w:noProof/>
            </w:rPr>
          </w:pPr>
          <w:hyperlink w:anchor="_Toc236913830" w:history="1">
            <w:r w:rsidRPr="00404BB7">
              <w:rPr>
                <w:rStyle w:val="Hyperlink"/>
                <w:noProof/>
              </w:rPr>
              <w:t>Proper Sharps Disposal Practices</w:t>
            </w:r>
            <w:r>
              <w:rPr>
                <w:noProof/>
                <w:webHidden/>
              </w:rPr>
              <w:tab/>
            </w:r>
            <w:r>
              <w:rPr>
                <w:noProof/>
                <w:webHidden/>
              </w:rPr>
              <w:fldChar w:fldCharType="begin"/>
            </w:r>
            <w:r>
              <w:rPr>
                <w:noProof/>
                <w:webHidden/>
              </w:rPr>
              <w:instrText xml:space="preserve"> PAGEREF _Toc236913830 \h </w:instrText>
            </w:r>
            <w:r>
              <w:rPr>
                <w:noProof/>
                <w:webHidden/>
              </w:rPr>
            </w:r>
            <w:r>
              <w:rPr>
                <w:noProof/>
                <w:webHidden/>
              </w:rPr>
              <w:fldChar w:fldCharType="separate"/>
            </w:r>
            <w:r w:rsidR="00210B24">
              <w:rPr>
                <w:noProof/>
                <w:webHidden/>
              </w:rPr>
              <w:t>11</w:t>
            </w:r>
            <w:r>
              <w:rPr>
                <w:noProof/>
                <w:webHidden/>
              </w:rPr>
              <w:fldChar w:fldCharType="end"/>
            </w:r>
          </w:hyperlink>
        </w:p>
        <w:p w14:paraId="5582ABB8" w14:textId="5170017E" w:rsidR="006D0C95" w:rsidRDefault="006D0C95">
          <w:pPr>
            <w:pStyle w:val="TOC3"/>
            <w:tabs>
              <w:tab w:val="right" w:leader="dot" w:pos="9350"/>
            </w:tabs>
            <w:rPr>
              <w:rFonts w:eastAsiaTheme="minorEastAsia"/>
              <w:noProof/>
            </w:rPr>
          </w:pPr>
          <w:hyperlink w:anchor="_Toc236913831" w:history="1">
            <w:r w:rsidRPr="00404BB7">
              <w:rPr>
                <w:rStyle w:val="Hyperlink"/>
                <w:noProof/>
              </w:rPr>
              <w:t>Procedure to Follow for Handling Other Biohazardous Waste</w:t>
            </w:r>
            <w:r>
              <w:rPr>
                <w:noProof/>
                <w:webHidden/>
              </w:rPr>
              <w:tab/>
            </w:r>
            <w:r>
              <w:rPr>
                <w:noProof/>
                <w:webHidden/>
              </w:rPr>
              <w:fldChar w:fldCharType="begin"/>
            </w:r>
            <w:r>
              <w:rPr>
                <w:noProof/>
                <w:webHidden/>
              </w:rPr>
              <w:instrText xml:space="preserve"> PAGEREF _Toc236913831 \h </w:instrText>
            </w:r>
            <w:r>
              <w:rPr>
                <w:noProof/>
                <w:webHidden/>
              </w:rPr>
            </w:r>
            <w:r>
              <w:rPr>
                <w:noProof/>
                <w:webHidden/>
              </w:rPr>
              <w:fldChar w:fldCharType="separate"/>
            </w:r>
            <w:r w:rsidR="00210B24">
              <w:rPr>
                <w:noProof/>
                <w:webHidden/>
              </w:rPr>
              <w:t>12</w:t>
            </w:r>
            <w:r>
              <w:rPr>
                <w:noProof/>
                <w:webHidden/>
              </w:rPr>
              <w:fldChar w:fldCharType="end"/>
            </w:r>
          </w:hyperlink>
        </w:p>
        <w:p w14:paraId="1102877D" w14:textId="634F7F1B" w:rsidR="006D0C95" w:rsidRDefault="006D0C95">
          <w:pPr>
            <w:pStyle w:val="TOC2"/>
            <w:tabs>
              <w:tab w:val="right" w:leader="dot" w:pos="9350"/>
            </w:tabs>
            <w:rPr>
              <w:rFonts w:eastAsiaTheme="minorEastAsia"/>
              <w:noProof/>
            </w:rPr>
          </w:pPr>
          <w:hyperlink w:anchor="_Toc236913832" w:history="1">
            <w:r w:rsidRPr="00404BB7">
              <w:rPr>
                <w:rStyle w:val="Hyperlink"/>
                <w:noProof/>
              </w:rPr>
              <w:t>F. Laundry</w:t>
            </w:r>
            <w:r>
              <w:rPr>
                <w:noProof/>
                <w:webHidden/>
              </w:rPr>
              <w:tab/>
            </w:r>
            <w:r>
              <w:rPr>
                <w:noProof/>
                <w:webHidden/>
              </w:rPr>
              <w:fldChar w:fldCharType="begin"/>
            </w:r>
            <w:r>
              <w:rPr>
                <w:noProof/>
                <w:webHidden/>
              </w:rPr>
              <w:instrText xml:space="preserve"> PAGEREF _Toc236913832 \h </w:instrText>
            </w:r>
            <w:r>
              <w:rPr>
                <w:noProof/>
                <w:webHidden/>
              </w:rPr>
            </w:r>
            <w:r>
              <w:rPr>
                <w:noProof/>
                <w:webHidden/>
              </w:rPr>
              <w:fldChar w:fldCharType="separate"/>
            </w:r>
            <w:r w:rsidR="00210B24">
              <w:rPr>
                <w:noProof/>
                <w:webHidden/>
              </w:rPr>
              <w:t>12</w:t>
            </w:r>
            <w:r>
              <w:rPr>
                <w:noProof/>
                <w:webHidden/>
              </w:rPr>
              <w:fldChar w:fldCharType="end"/>
            </w:r>
          </w:hyperlink>
        </w:p>
        <w:p w14:paraId="2914917D" w14:textId="4D0A78B9" w:rsidR="006D0C95" w:rsidRDefault="006D0C95">
          <w:pPr>
            <w:pStyle w:val="TOC2"/>
            <w:tabs>
              <w:tab w:val="right" w:leader="dot" w:pos="9350"/>
            </w:tabs>
            <w:rPr>
              <w:rFonts w:eastAsiaTheme="minorEastAsia"/>
              <w:noProof/>
            </w:rPr>
          </w:pPr>
          <w:hyperlink w:anchor="_Toc236913833" w:history="1">
            <w:r w:rsidRPr="00404BB7">
              <w:rPr>
                <w:rStyle w:val="Hyperlink"/>
                <w:noProof/>
              </w:rPr>
              <w:t>G. Signs and Labels (in Laboratory Areas)</w:t>
            </w:r>
            <w:r>
              <w:rPr>
                <w:noProof/>
                <w:webHidden/>
              </w:rPr>
              <w:tab/>
            </w:r>
            <w:r>
              <w:rPr>
                <w:noProof/>
                <w:webHidden/>
              </w:rPr>
              <w:fldChar w:fldCharType="begin"/>
            </w:r>
            <w:r>
              <w:rPr>
                <w:noProof/>
                <w:webHidden/>
              </w:rPr>
              <w:instrText xml:space="preserve"> PAGEREF _Toc236913833 \h </w:instrText>
            </w:r>
            <w:r>
              <w:rPr>
                <w:noProof/>
                <w:webHidden/>
              </w:rPr>
            </w:r>
            <w:r>
              <w:rPr>
                <w:noProof/>
                <w:webHidden/>
              </w:rPr>
              <w:fldChar w:fldCharType="separate"/>
            </w:r>
            <w:r w:rsidR="00210B24">
              <w:rPr>
                <w:noProof/>
                <w:webHidden/>
              </w:rPr>
              <w:t>12</w:t>
            </w:r>
            <w:r>
              <w:rPr>
                <w:noProof/>
                <w:webHidden/>
              </w:rPr>
              <w:fldChar w:fldCharType="end"/>
            </w:r>
          </w:hyperlink>
        </w:p>
        <w:p w14:paraId="151E4267" w14:textId="5BC7919E" w:rsidR="006D0C95" w:rsidRDefault="006D0C95">
          <w:pPr>
            <w:pStyle w:val="TOC2"/>
            <w:tabs>
              <w:tab w:val="right" w:leader="dot" w:pos="9350"/>
            </w:tabs>
            <w:rPr>
              <w:rFonts w:eastAsiaTheme="minorEastAsia"/>
              <w:noProof/>
            </w:rPr>
          </w:pPr>
          <w:hyperlink w:anchor="_Toc236913834" w:history="1">
            <w:r w:rsidRPr="00404BB7">
              <w:rPr>
                <w:rStyle w:val="Hyperlink"/>
                <w:noProof/>
              </w:rPr>
              <w:t>H. Hepatitis B Vaccination</w:t>
            </w:r>
            <w:r>
              <w:rPr>
                <w:noProof/>
                <w:webHidden/>
              </w:rPr>
              <w:tab/>
            </w:r>
            <w:r>
              <w:rPr>
                <w:noProof/>
                <w:webHidden/>
              </w:rPr>
              <w:fldChar w:fldCharType="begin"/>
            </w:r>
            <w:r>
              <w:rPr>
                <w:noProof/>
                <w:webHidden/>
              </w:rPr>
              <w:instrText xml:space="preserve"> PAGEREF _Toc236913834 \h </w:instrText>
            </w:r>
            <w:r>
              <w:rPr>
                <w:noProof/>
                <w:webHidden/>
              </w:rPr>
            </w:r>
            <w:r>
              <w:rPr>
                <w:noProof/>
                <w:webHidden/>
              </w:rPr>
              <w:fldChar w:fldCharType="separate"/>
            </w:r>
            <w:r w:rsidR="00210B24">
              <w:rPr>
                <w:noProof/>
                <w:webHidden/>
              </w:rPr>
              <w:t>13</w:t>
            </w:r>
            <w:r>
              <w:rPr>
                <w:noProof/>
                <w:webHidden/>
              </w:rPr>
              <w:fldChar w:fldCharType="end"/>
            </w:r>
          </w:hyperlink>
        </w:p>
        <w:p w14:paraId="44E622AA" w14:textId="4A1C5BED" w:rsidR="006D0C95" w:rsidRDefault="006D0C95">
          <w:pPr>
            <w:pStyle w:val="TOC1"/>
            <w:tabs>
              <w:tab w:val="right" w:leader="dot" w:pos="9350"/>
            </w:tabs>
            <w:rPr>
              <w:rFonts w:eastAsiaTheme="minorEastAsia"/>
              <w:noProof/>
            </w:rPr>
          </w:pPr>
          <w:hyperlink w:anchor="_Toc236913835" w:history="1">
            <w:r w:rsidRPr="00404BB7">
              <w:rPr>
                <w:rStyle w:val="Hyperlink"/>
                <w:noProof/>
              </w:rPr>
              <w:t>4. EMPLOYEE TRAINING AND HAZARD COMMUNICATION</w:t>
            </w:r>
            <w:r>
              <w:rPr>
                <w:noProof/>
                <w:webHidden/>
              </w:rPr>
              <w:tab/>
            </w:r>
            <w:r>
              <w:rPr>
                <w:noProof/>
                <w:webHidden/>
              </w:rPr>
              <w:fldChar w:fldCharType="begin"/>
            </w:r>
            <w:r>
              <w:rPr>
                <w:noProof/>
                <w:webHidden/>
              </w:rPr>
              <w:instrText xml:space="preserve"> PAGEREF _Toc236913835 \h </w:instrText>
            </w:r>
            <w:r>
              <w:rPr>
                <w:noProof/>
                <w:webHidden/>
              </w:rPr>
            </w:r>
            <w:r>
              <w:rPr>
                <w:noProof/>
                <w:webHidden/>
              </w:rPr>
              <w:fldChar w:fldCharType="separate"/>
            </w:r>
            <w:r w:rsidR="00210B24">
              <w:rPr>
                <w:noProof/>
                <w:webHidden/>
              </w:rPr>
              <w:t>13</w:t>
            </w:r>
            <w:r>
              <w:rPr>
                <w:noProof/>
                <w:webHidden/>
              </w:rPr>
              <w:fldChar w:fldCharType="end"/>
            </w:r>
          </w:hyperlink>
        </w:p>
        <w:p w14:paraId="4BCCA4E8" w14:textId="57679F8D" w:rsidR="006D0C95" w:rsidRDefault="006D0C95">
          <w:pPr>
            <w:pStyle w:val="TOC1"/>
            <w:tabs>
              <w:tab w:val="right" w:leader="dot" w:pos="9350"/>
            </w:tabs>
            <w:rPr>
              <w:rFonts w:eastAsiaTheme="minorEastAsia"/>
              <w:noProof/>
            </w:rPr>
          </w:pPr>
          <w:hyperlink w:anchor="_Toc236913836" w:history="1">
            <w:r w:rsidRPr="00404BB7">
              <w:rPr>
                <w:rStyle w:val="Hyperlink"/>
                <w:noProof/>
              </w:rPr>
              <w:t>5. POST EXPOSURE EVALUATION AND FOLLOW-UP</w:t>
            </w:r>
            <w:r>
              <w:rPr>
                <w:noProof/>
                <w:webHidden/>
              </w:rPr>
              <w:tab/>
            </w:r>
            <w:r>
              <w:rPr>
                <w:noProof/>
                <w:webHidden/>
              </w:rPr>
              <w:fldChar w:fldCharType="begin"/>
            </w:r>
            <w:r>
              <w:rPr>
                <w:noProof/>
                <w:webHidden/>
              </w:rPr>
              <w:instrText xml:space="preserve"> PAGEREF _Toc236913836 \h </w:instrText>
            </w:r>
            <w:r>
              <w:rPr>
                <w:noProof/>
                <w:webHidden/>
              </w:rPr>
            </w:r>
            <w:r>
              <w:rPr>
                <w:noProof/>
                <w:webHidden/>
              </w:rPr>
              <w:fldChar w:fldCharType="separate"/>
            </w:r>
            <w:r w:rsidR="00210B24">
              <w:rPr>
                <w:noProof/>
                <w:webHidden/>
              </w:rPr>
              <w:t>15</w:t>
            </w:r>
            <w:r>
              <w:rPr>
                <w:noProof/>
                <w:webHidden/>
              </w:rPr>
              <w:fldChar w:fldCharType="end"/>
            </w:r>
          </w:hyperlink>
        </w:p>
        <w:p w14:paraId="04DF2742" w14:textId="705358C9" w:rsidR="006D0C95" w:rsidRDefault="006D0C95">
          <w:pPr>
            <w:pStyle w:val="TOC2"/>
            <w:tabs>
              <w:tab w:val="right" w:leader="dot" w:pos="9350"/>
            </w:tabs>
            <w:rPr>
              <w:rFonts w:eastAsiaTheme="minorEastAsia"/>
              <w:noProof/>
            </w:rPr>
          </w:pPr>
          <w:hyperlink w:anchor="_Toc236913837" w:history="1">
            <w:r w:rsidRPr="00404BB7">
              <w:rPr>
                <w:rStyle w:val="Hyperlink"/>
                <w:noProof/>
              </w:rPr>
              <w:t>A. Action Poster</w:t>
            </w:r>
            <w:r>
              <w:rPr>
                <w:noProof/>
                <w:webHidden/>
              </w:rPr>
              <w:tab/>
            </w:r>
            <w:r>
              <w:rPr>
                <w:noProof/>
                <w:webHidden/>
              </w:rPr>
              <w:fldChar w:fldCharType="begin"/>
            </w:r>
            <w:r>
              <w:rPr>
                <w:noProof/>
                <w:webHidden/>
              </w:rPr>
              <w:instrText xml:space="preserve"> PAGEREF _Toc236913837 \h </w:instrText>
            </w:r>
            <w:r>
              <w:rPr>
                <w:noProof/>
                <w:webHidden/>
              </w:rPr>
            </w:r>
            <w:r>
              <w:rPr>
                <w:noProof/>
                <w:webHidden/>
              </w:rPr>
              <w:fldChar w:fldCharType="separate"/>
            </w:r>
            <w:r w:rsidR="00210B24">
              <w:rPr>
                <w:noProof/>
                <w:webHidden/>
              </w:rPr>
              <w:t>15</w:t>
            </w:r>
            <w:r>
              <w:rPr>
                <w:noProof/>
                <w:webHidden/>
              </w:rPr>
              <w:fldChar w:fldCharType="end"/>
            </w:r>
          </w:hyperlink>
        </w:p>
        <w:p w14:paraId="7FF1D3AF" w14:textId="005222F7" w:rsidR="006D0C95" w:rsidRDefault="006D0C95">
          <w:pPr>
            <w:pStyle w:val="TOC2"/>
            <w:tabs>
              <w:tab w:val="right" w:leader="dot" w:pos="9350"/>
            </w:tabs>
            <w:rPr>
              <w:rFonts w:eastAsiaTheme="minorEastAsia"/>
              <w:noProof/>
            </w:rPr>
          </w:pPr>
          <w:hyperlink w:anchor="_Toc236913838" w:history="1">
            <w:r w:rsidRPr="00404BB7">
              <w:rPr>
                <w:rStyle w:val="Hyperlink"/>
                <w:noProof/>
              </w:rPr>
              <w:t>B. Testing of Source Individual</w:t>
            </w:r>
            <w:r>
              <w:rPr>
                <w:noProof/>
                <w:webHidden/>
              </w:rPr>
              <w:tab/>
            </w:r>
            <w:r>
              <w:rPr>
                <w:noProof/>
                <w:webHidden/>
              </w:rPr>
              <w:fldChar w:fldCharType="begin"/>
            </w:r>
            <w:r>
              <w:rPr>
                <w:noProof/>
                <w:webHidden/>
              </w:rPr>
              <w:instrText xml:space="preserve"> PAGEREF _Toc236913838 \h </w:instrText>
            </w:r>
            <w:r>
              <w:rPr>
                <w:noProof/>
                <w:webHidden/>
              </w:rPr>
            </w:r>
            <w:r>
              <w:rPr>
                <w:noProof/>
                <w:webHidden/>
              </w:rPr>
              <w:fldChar w:fldCharType="separate"/>
            </w:r>
            <w:r w:rsidR="00210B24">
              <w:rPr>
                <w:noProof/>
                <w:webHidden/>
              </w:rPr>
              <w:t>15</w:t>
            </w:r>
            <w:r>
              <w:rPr>
                <w:noProof/>
                <w:webHidden/>
              </w:rPr>
              <w:fldChar w:fldCharType="end"/>
            </w:r>
          </w:hyperlink>
        </w:p>
        <w:p w14:paraId="7B52D010" w14:textId="2D2F57DE" w:rsidR="006D0C95" w:rsidRDefault="006D0C95">
          <w:pPr>
            <w:pStyle w:val="TOC2"/>
            <w:tabs>
              <w:tab w:val="right" w:leader="dot" w:pos="9350"/>
            </w:tabs>
            <w:rPr>
              <w:rFonts w:eastAsiaTheme="minorEastAsia"/>
              <w:noProof/>
            </w:rPr>
          </w:pPr>
          <w:hyperlink w:anchor="_Toc236913839" w:history="1">
            <w:r w:rsidRPr="00404BB7">
              <w:rPr>
                <w:rStyle w:val="Hyperlink"/>
                <w:noProof/>
              </w:rPr>
              <w:t>C. Post Exposure Review of Incident</w:t>
            </w:r>
            <w:r>
              <w:rPr>
                <w:noProof/>
                <w:webHidden/>
              </w:rPr>
              <w:tab/>
            </w:r>
            <w:r>
              <w:rPr>
                <w:noProof/>
                <w:webHidden/>
              </w:rPr>
              <w:fldChar w:fldCharType="begin"/>
            </w:r>
            <w:r>
              <w:rPr>
                <w:noProof/>
                <w:webHidden/>
              </w:rPr>
              <w:instrText xml:space="preserve"> PAGEREF _Toc236913839 \h </w:instrText>
            </w:r>
            <w:r>
              <w:rPr>
                <w:noProof/>
                <w:webHidden/>
              </w:rPr>
            </w:r>
            <w:r>
              <w:rPr>
                <w:noProof/>
                <w:webHidden/>
              </w:rPr>
              <w:fldChar w:fldCharType="separate"/>
            </w:r>
            <w:r w:rsidR="00210B24">
              <w:rPr>
                <w:noProof/>
                <w:webHidden/>
              </w:rPr>
              <w:t>16</w:t>
            </w:r>
            <w:r>
              <w:rPr>
                <w:noProof/>
                <w:webHidden/>
              </w:rPr>
              <w:fldChar w:fldCharType="end"/>
            </w:r>
          </w:hyperlink>
        </w:p>
        <w:p w14:paraId="330500CE" w14:textId="128F0A40" w:rsidR="006D0C95" w:rsidRDefault="006D0C95">
          <w:pPr>
            <w:pStyle w:val="TOC1"/>
            <w:tabs>
              <w:tab w:val="right" w:leader="dot" w:pos="9350"/>
            </w:tabs>
            <w:rPr>
              <w:rFonts w:eastAsiaTheme="minorEastAsia"/>
              <w:noProof/>
            </w:rPr>
          </w:pPr>
          <w:hyperlink w:anchor="_Toc236913840" w:history="1">
            <w:r w:rsidRPr="00404BB7">
              <w:rPr>
                <w:rStyle w:val="Hyperlink"/>
                <w:noProof/>
              </w:rPr>
              <w:t>6.  RECORDKEEPING</w:t>
            </w:r>
            <w:r>
              <w:rPr>
                <w:noProof/>
                <w:webHidden/>
              </w:rPr>
              <w:tab/>
            </w:r>
            <w:r>
              <w:rPr>
                <w:noProof/>
                <w:webHidden/>
              </w:rPr>
              <w:fldChar w:fldCharType="begin"/>
            </w:r>
            <w:r>
              <w:rPr>
                <w:noProof/>
                <w:webHidden/>
              </w:rPr>
              <w:instrText xml:space="preserve"> PAGEREF _Toc236913840 \h </w:instrText>
            </w:r>
            <w:r>
              <w:rPr>
                <w:noProof/>
                <w:webHidden/>
              </w:rPr>
            </w:r>
            <w:r>
              <w:rPr>
                <w:noProof/>
                <w:webHidden/>
              </w:rPr>
              <w:fldChar w:fldCharType="separate"/>
            </w:r>
            <w:r w:rsidR="00210B24">
              <w:rPr>
                <w:noProof/>
                <w:webHidden/>
              </w:rPr>
              <w:t>17</w:t>
            </w:r>
            <w:r>
              <w:rPr>
                <w:noProof/>
                <w:webHidden/>
              </w:rPr>
              <w:fldChar w:fldCharType="end"/>
            </w:r>
          </w:hyperlink>
        </w:p>
        <w:p w14:paraId="61FCB693" w14:textId="6BD37843" w:rsidR="006D0C95" w:rsidRDefault="006D0C95">
          <w:pPr>
            <w:pStyle w:val="TOC2"/>
            <w:tabs>
              <w:tab w:val="right" w:leader="dot" w:pos="9350"/>
            </w:tabs>
            <w:rPr>
              <w:rFonts w:eastAsiaTheme="minorEastAsia"/>
              <w:noProof/>
            </w:rPr>
          </w:pPr>
          <w:hyperlink w:anchor="_Toc236913841" w:history="1">
            <w:r w:rsidRPr="00404BB7">
              <w:rPr>
                <w:rStyle w:val="Hyperlink"/>
                <w:noProof/>
              </w:rPr>
              <w:t>A.  Medical Records</w:t>
            </w:r>
            <w:r>
              <w:rPr>
                <w:noProof/>
                <w:webHidden/>
              </w:rPr>
              <w:tab/>
            </w:r>
            <w:r>
              <w:rPr>
                <w:noProof/>
                <w:webHidden/>
              </w:rPr>
              <w:fldChar w:fldCharType="begin"/>
            </w:r>
            <w:r>
              <w:rPr>
                <w:noProof/>
                <w:webHidden/>
              </w:rPr>
              <w:instrText xml:space="preserve"> PAGEREF _Toc236913841 \h </w:instrText>
            </w:r>
            <w:r>
              <w:rPr>
                <w:noProof/>
                <w:webHidden/>
              </w:rPr>
            </w:r>
            <w:r>
              <w:rPr>
                <w:noProof/>
                <w:webHidden/>
              </w:rPr>
              <w:fldChar w:fldCharType="separate"/>
            </w:r>
            <w:r w:rsidR="00210B24">
              <w:rPr>
                <w:noProof/>
                <w:webHidden/>
              </w:rPr>
              <w:t>17</w:t>
            </w:r>
            <w:r>
              <w:rPr>
                <w:noProof/>
                <w:webHidden/>
              </w:rPr>
              <w:fldChar w:fldCharType="end"/>
            </w:r>
          </w:hyperlink>
        </w:p>
        <w:p w14:paraId="36F51A24" w14:textId="243A0A9D" w:rsidR="006D0C95" w:rsidRDefault="006D0C95">
          <w:pPr>
            <w:pStyle w:val="TOC2"/>
            <w:tabs>
              <w:tab w:val="right" w:leader="dot" w:pos="9350"/>
            </w:tabs>
            <w:rPr>
              <w:rFonts w:eastAsiaTheme="minorEastAsia"/>
              <w:noProof/>
            </w:rPr>
          </w:pPr>
          <w:hyperlink w:anchor="_Toc236913842" w:history="1">
            <w:r w:rsidRPr="00404BB7">
              <w:rPr>
                <w:rStyle w:val="Hyperlink"/>
                <w:noProof/>
              </w:rPr>
              <w:t>B.  Sharps Injury Log</w:t>
            </w:r>
            <w:r>
              <w:rPr>
                <w:noProof/>
                <w:webHidden/>
              </w:rPr>
              <w:tab/>
            </w:r>
            <w:r>
              <w:rPr>
                <w:noProof/>
                <w:webHidden/>
              </w:rPr>
              <w:fldChar w:fldCharType="begin"/>
            </w:r>
            <w:r>
              <w:rPr>
                <w:noProof/>
                <w:webHidden/>
              </w:rPr>
              <w:instrText xml:space="preserve"> PAGEREF _Toc236913842 \h </w:instrText>
            </w:r>
            <w:r>
              <w:rPr>
                <w:noProof/>
                <w:webHidden/>
              </w:rPr>
            </w:r>
            <w:r>
              <w:rPr>
                <w:noProof/>
                <w:webHidden/>
              </w:rPr>
              <w:fldChar w:fldCharType="separate"/>
            </w:r>
            <w:r w:rsidR="00210B24">
              <w:rPr>
                <w:noProof/>
                <w:webHidden/>
              </w:rPr>
              <w:t>17</w:t>
            </w:r>
            <w:r>
              <w:rPr>
                <w:noProof/>
                <w:webHidden/>
              </w:rPr>
              <w:fldChar w:fldCharType="end"/>
            </w:r>
          </w:hyperlink>
        </w:p>
        <w:p w14:paraId="73F8B0C4" w14:textId="3E0781CF" w:rsidR="006D0C95" w:rsidRDefault="006D0C95">
          <w:pPr>
            <w:pStyle w:val="TOC1"/>
            <w:tabs>
              <w:tab w:val="right" w:leader="dot" w:pos="9350"/>
            </w:tabs>
            <w:rPr>
              <w:rFonts w:eastAsiaTheme="minorEastAsia"/>
              <w:noProof/>
            </w:rPr>
          </w:pPr>
          <w:hyperlink w:anchor="_Toc236913843" w:history="1">
            <w:r w:rsidRPr="00404BB7">
              <w:rPr>
                <w:rStyle w:val="Hyperlink"/>
                <w:noProof/>
              </w:rPr>
              <w:t>APPENDIX</w:t>
            </w:r>
            <w:r>
              <w:rPr>
                <w:noProof/>
                <w:webHidden/>
              </w:rPr>
              <w:tab/>
            </w:r>
            <w:r>
              <w:rPr>
                <w:noProof/>
                <w:webHidden/>
              </w:rPr>
              <w:fldChar w:fldCharType="begin"/>
            </w:r>
            <w:r>
              <w:rPr>
                <w:noProof/>
                <w:webHidden/>
              </w:rPr>
              <w:instrText xml:space="preserve"> PAGEREF _Toc236913843 \h </w:instrText>
            </w:r>
            <w:r>
              <w:rPr>
                <w:noProof/>
                <w:webHidden/>
              </w:rPr>
            </w:r>
            <w:r>
              <w:rPr>
                <w:noProof/>
                <w:webHidden/>
              </w:rPr>
              <w:fldChar w:fldCharType="separate"/>
            </w:r>
            <w:r w:rsidR="00210B24">
              <w:rPr>
                <w:noProof/>
                <w:webHidden/>
              </w:rPr>
              <w:t>18</w:t>
            </w:r>
            <w:r>
              <w:rPr>
                <w:noProof/>
                <w:webHidden/>
              </w:rPr>
              <w:fldChar w:fldCharType="end"/>
            </w:r>
          </w:hyperlink>
        </w:p>
        <w:p w14:paraId="26A2394E" w14:textId="20CB6E15" w:rsidR="006D0C95" w:rsidRDefault="006D0C95">
          <w:pPr>
            <w:pStyle w:val="TOC2"/>
            <w:tabs>
              <w:tab w:val="right" w:leader="dot" w:pos="9350"/>
            </w:tabs>
            <w:rPr>
              <w:rFonts w:eastAsiaTheme="minorEastAsia"/>
              <w:noProof/>
            </w:rPr>
          </w:pPr>
          <w:hyperlink w:anchor="_Toc236913844" w:history="1">
            <w:r w:rsidRPr="00404BB7">
              <w:rPr>
                <w:rStyle w:val="Hyperlink"/>
                <w:noProof/>
              </w:rPr>
              <w:t>Definitions</w:t>
            </w:r>
            <w:r>
              <w:rPr>
                <w:noProof/>
                <w:webHidden/>
              </w:rPr>
              <w:tab/>
            </w:r>
            <w:r>
              <w:rPr>
                <w:noProof/>
                <w:webHidden/>
              </w:rPr>
              <w:fldChar w:fldCharType="begin"/>
            </w:r>
            <w:r>
              <w:rPr>
                <w:noProof/>
                <w:webHidden/>
              </w:rPr>
              <w:instrText xml:space="preserve"> PAGEREF _Toc236913844 \h </w:instrText>
            </w:r>
            <w:r>
              <w:rPr>
                <w:noProof/>
                <w:webHidden/>
              </w:rPr>
            </w:r>
            <w:r>
              <w:rPr>
                <w:noProof/>
                <w:webHidden/>
              </w:rPr>
              <w:fldChar w:fldCharType="separate"/>
            </w:r>
            <w:r w:rsidR="00210B24">
              <w:rPr>
                <w:noProof/>
                <w:webHidden/>
              </w:rPr>
              <w:t>18</w:t>
            </w:r>
            <w:r>
              <w:rPr>
                <w:noProof/>
                <w:webHidden/>
              </w:rPr>
              <w:fldChar w:fldCharType="end"/>
            </w:r>
          </w:hyperlink>
        </w:p>
        <w:p w14:paraId="387D209B" w14:textId="04D3A0D9" w:rsidR="006D0C95" w:rsidRDefault="006D0C95">
          <w:pPr>
            <w:pStyle w:val="TOC2"/>
            <w:tabs>
              <w:tab w:val="right" w:leader="dot" w:pos="9350"/>
            </w:tabs>
            <w:rPr>
              <w:rFonts w:eastAsiaTheme="minorEastAsia"/>
              <w:noProof/>
            </w:rPr>
          </w:pPr>
          <w:hyperlink w:anchor="_Toc236913845" w:history="1">
            <w:r w:rsidRPr="00404BB7">
              <w:rPr>
                <w:rStyle w:val="Hyperlink"/>
                <w:noProof/>
              </w:rPr>
              <w:t>Links to Regulations, Guidelines &amp; Standards</w:t>
            </w:r>
            <w:r>
              <w:rPr>
                <w:noProof/>
                <w:webHidden/>
              </w:rPr>
              <w:tab/>
            </w:r>
            <w:r>
              <w:rPr>
                <w:noProof/>
                <w:webHidden/>
              </w:rPr>
              <w:fldChar w:fldCharType="begin"/>
            </w:r>
            <w:r>
              <w:rPr>
                <w:noProof/>
                <w:webHidden/>
              </w:rPr>
              <w:instrText xml:space="preserve"> PAGEREF _Toc236913845 \h </w:instrText>
            </w:r>
            <w:r>
              <w:rPr>
                <w:noProof/>
                <w:webHidden/>
              </w:rPr>
            </w:r>
            <w:r>
              <w:rPr>
                <w:noProof/>
                <w:webHidden/>
              </w:rPr>
              <w:fldChar w:fldCharType="separate"/>
            </w:r>
            <w:r w:rsidR="00210B24">
              <w:rPr>
                <w:noProof/>
                <w:webHidden/>
              </w:rPr>
              <w:t>21</w:t>
            </w:r>
            <w:r>
              <w:rPr>
                <w:noProof/>
                <w:webHidden/>
              </w:rPr>
              <w:fldChar w:fldCharType="end"/>
            </w:r>
          </w:hyperlink>
        </w:p>
        <w:p w14:paraId="3358A7C9" w14:textId="0329B7A3" w:rsidR="006D0C95" w:rsidRDefault="006D0C95">
          <w:pPr>
            <w:pStyle w:val="TOC2"/>
            <w:tabs>
              <w:tab w:val="right" w:leader="dot" w:pos="9350"/>
            </w:tabs>
            <w:rPr>
              <w:rFonts w:eastAsiaTheme="minorEastAsia"/>
              <w:noProof/>
            </w:rPr>
          </w:pPr>
          <w:hyperlink w:anchor="_Toc236913846" w:history="1">
            <w:r w:rsidRPr="00404BB7">
              <w:rPr>
                <w:rStyle w:val="Hyperlink"/>
                <w:noProof/>
              </w:rPr>
              <w:t>Where to Find Forms &amp; Charts</w:t>
            </w:r>
            <w:r>
              <w:rPr>
                <w:noProof/>
                <w:webHidden/>
              </w:rPr>
              <w:tab/>
            </w:r>
            <w:r>
              <w:rPr>
                <w:noProof/>
                <w:webHidden/>
              </w:rPr>
              <w:fldChar w:fldCharType="begin"/>
            </w:r>
            <w:r>
              <w:rPr>
                <w:noProof/>
                <w:webHidden/>
              </w:rPr>
              <w:instrText xml:space="preserve"> PAGEREF _Toc236913846 \h </w:instrText>
            </w:r>
            <w:r>
              <w:rPr>
                <w:noProof/>
                <w:webHidden/>
              </w:rPr>
            </w:r>
            <w:r>
              <w:rPr>
                <w:noProof/>
                <w:webHidden/>
              </w:rPr>
              <w:fldChar w:fldCharType="separate"/>
            </w:r>
            <w:r w:rsidR="00210B24">
              <w:rPr>
                <w:noProof/>
                <w:webHidden/>
              </w:rPr>
              <w:t>23</w:t>
            </w:r>
            <w:r>
              <w:rPr>
                <w:noProof/>
                <w:webHidden/>
              </w:rPr>
              <w:fldChar w:fldCharType="end"/>
            </w:r>
          </w:hyperlink>
        </w:p>
        <w:p w14:paraId="6B299CD0" w14:textId="54BC4E69" w:rsidR="006D0C95" w:rsidRDefault="006D0C95">
          <w:pPr>
            <w:pStyle w:val="TOC2"/>
            <w:tabs>
              <w:tab w:val="right" w:leader="dot" w:pos="9350"/>
            </w:tabs>
            <w:rPr>
              <w:rFonts w:eastAsiaTheme="minorEastAsia"/>
              <w:noProof/>
            </w:rPr>
          </w:pPr>
          <w:hyperlink w:anchor="_Toc236913847" w:history="1">
            <w:r w:rsidRPr="00404BB7">
              <w:rPr>
                <w:rStyle w:val="Hyperlink"/>
                <w:noProof/>
              </w:rPr>
              <w:t>UWF SITE-SPECIFIC EXPOSURE CONTROL PLAN FOR FIRST AID PROVIDERS (Supplement for Office Workers)</w:t>
            </w:r>
            <w:r>
              <w:rPr>
                <w:noProof/>
                <w:webHidden/>
              </w:rPr>
              <w:tab/>
            </w:r>
            <w:r>
              <w:rPr>
                <w:noProof/>
                <w:webHidden/>
              </w:rPr>
              <w:fldChar w:fldCharType="begin"/>
            </w:r>
            <w:r>
              <w:rPr>
                <w:noProof/>
                <w:webHidden/>
              </w:rPr>
              <w:instrText xml:space="preserve"> PAGEREF _Toc236913847 \h </w:instrText>
            </w:r>
            <w:r>
              <w:rPr>
                <w:noProof/>
                <w:webHidden/>
              </w:rPr>
            </w:r>
            <w:r>
              <w:rPr>
                <w:noProof/>
                <w:webHidden/>
              </w:rPr>
              <w:fldChar w:fldCharType="separate"/>
            </w:r>
            <w:r w:rsidR="00210B24">
              <w:rPr>
                <w:noProof/>
                <w:webHidden/>
              </w:rPr>
              <w:t>24</w:t>
            </w:r>
            <w:r>
              <w:rPr>
                <w:noProof/>
                <w:webHidden/>
              </w:rPr>
              <w:fldChar w:fldCharType="end"/>
            </w:r>
          </w:hyperlink>
        </w:p>
        <w:p w14:paraId="3671CCC0" w14:textId="18C8BC6E" w:rsidR="006D0C95" w:rsidRDefault="006D0C95">
          <w:pPr>
            <w:pStyle w:val="TOC3"/>
            <w:tabs>
              <w:tab w:val="right" w:leader="dot" w:pos="9350"/>
            </w:tabs>
            <w:rPr>
              <w:rFonts w:eastAsiaTheme="minorEastAsia"/>
              <w:noProof/>
            </w:rPr>
          </w:pPr>
          <w:hyperlink w:anchor="_Toc236913848" w:history="1">
            <w:r w:rsidRPr="00404BB7">
              <w:rPr>
                <w:rStyle w:val="Hyperlink"/>
                <w:noProof/>
              </w:rPr>
              <w:t>Overview</w:t>
            </w:r>
            <w:r>
              <w:rPr>
                <w:noProof/>
                <w:webHidden/>
              </w:rPr>
              <w:tab/>
            </w:r>
            <w:r>
              <w:rPr>
                <w:noProof/>
                <w:webHidden/>
              </w:rPr>
              <w:fldChar w:fldCharType="begin"/>
            </w:r>
            <w:r>
              <w:rPr>
                <w:noProof/>
                <w:webHidden/>
              </w:rPr>
              <w:instrText xml:space="preserve"> PAGEREF _Toc236913848 \h </w:instrText>
            </w:r>
            <w:r>
              <w:rPr>
                <w:noProof/>
                <w:webHidden/>
              </w:rPr>
            </w:r>
            <w:r>
              <w:rPr>
                <w:noProof/>
                <w:webHidden/>
              </w:rPr>
              <w:fldChar w:fldCharType="separate"/>
            </w:r>
            <w:r w:rsidR="00210B24">
              <w:rPr>
                <w:noProof/>
                <w:webHidden/>
              </w:rPr>
              <w:t>24</w:t>
            </w:r>
            <w:r>
              <w:rPr>
                <w:noProof/>
                <w:webHidden/>
              </w:rPr>
              <w:fldChar w:fldCharType="end"/>
            </w:r>
          </w:hyperlink>
        </w:p>
        <w:p w14:paraId="46C8BEE3" w14:textId="463AA0C0" w:rsidR="006D0C95" w:rsidRDefault="006D0C95">
          <w:pPr>
            <w:pStyle w:val="TOC3"/>
            <w:tabs>
              <w:tab w:val="right" w:leader="dot" w:pos="9350"/>
            </w:tabs>
            <w:rPr>
              <w:rFonts w:eastAsiaTheme="minorEastAsia"/>
              <w:noProof/>
            </w:rPr>
          </w:pPr>
          <w:hyperlink w:anchor="_Toc236913849" w:history="1">
            <w:r w:rsidRPr="00404BB7">
              <w:rPr>
                <w:rStyle w:val="Hyperlink"/>
                <w:noProof/>
              </w:rPr>
              <w:t>Work Unit Plan Information</w:t>
            </w:r>
            <w:r>
              <w:rPr>
                <w:noProof/>
                <w:webHidden/>
              </w:rPr>
              <w:tab/>
            </w:r>
            <w:r>
              <w:rPr>
                <w:noProof/>
                <w:webHidden/>
              </w:rPr>
              <w:fldChar w:fldCharType="begin"/>
            </w:r>
            <w:r>
              <w:rPr>
                <w:noProof/>
                <w:webHidden/>
              </w:rPr>
              <w:instrText xml:space="preserve"> PAGEREF _Toc236913849 \h </w:instrText>
            </w:r>
            <w:r>
              <w:rPr>
                <w:noProof/>
                <w:webHidden/>
              </w:rPr>
            </w:r>
            <w:r>
              <w:rPr>
                <w:noProof/>
                <w:webHidden/>
              </w:rPr>
              <w:fldChar w:fldCharType="separate"/>
            </w:r>
            <w:r w:rsidR="00210B24">
              <w:rPr>
                <w:noProof/>
                <w:webHidden/>
              </w:rPr>
              <w:t>24</w:t>
            </w:r>
            <w:r>
              <w:rPr>
                <w:noProof/>
                <w:webHidden/>
              </w:rPr>
              <w:fldChar w:fldCharType="end"/>
            </w:r>
          </w:hyperlink>
        </w:p>
        <w:p w14:paraId="1E4FDBD7" w14:textId="5DC00855" w:rsidR="006D0C95" w:rsidRDefault="006D0C95">
          <w:pPr>
            <w:pStyle w:val="TOC3"/>
            <w:tabs>
              <w:tab w:val="right" w:leader="dot" w:pos="9350"/>
            </w:tabs>
            <w:rPr>
              <w:rFonts w:eastAsiaTheme="minorEastAsia"/>
              <w:noProof/>
            </w:rPr>
          </w:pPr>
          <w:hyperlink w:anchor="_Toc236913850" w:history="1">
            <w:r w:rsidRPr="00404BB7">
              <w:rPr>
                <w:rStyle w:val="Hyperlink"/>
                <w:noProof/>
              </w:rPr>
              <w:t>Training, Documentation &amp; Responsibilities</w:t>
            </w:r>
            <w:r>
              <w:rPr>
                <w:noProof/>
                <w:webHidden/>
              </w:rPr>
              <w:tab/>
            </w:r>
            <w:r>
              <w:rPr>
                <w:noProof/>
                <w:webHidden/>
              </w:rPr>
              <w:fldChar w:fldCharType="begin"/>
            </w:r>
            <w:r>
              <w:rPr>
                <w:noProof/>
                <w:webHidden/>
              </w:rPr>
              <w:instrText xml:space="preserve"> PAGEREF _Toc236913850 \h </w:instrText>
            </w:r>
            <w:r>
              <w:rPr>
                <w:noProof/>
                <w:webHidden/>
              </w:rPr>
            </w:r>
            <w:r>
              <w:rPr>
                <w:noProof/>
                <w:webHidden/>
              </w:rPr>
              <w:fldChar w:fldCharType="separate"/>
            </w:r>
            <w:r w:rsidR="00210B24">
              <w:rPr>
                <w:noProof/>
                <w:webHidden/>
              </w:rPr>
              <w:t>25</w:t>
            </w:r>
            <w:r>
              <w:rPr>
                <w:noProof/>
                <w:webHidden/>
              </w:rPr>
              <w:fldChar w:fldCharType="end"/>
            </w:r>
          </w:hyperlink>
        </w:p>
        <w:p w14:paraId="78B1849E" w14:textId="0674FC8E" w:rsidR="006D0C95" w:rsidRDefault="006D0C95">
          <w:pPr>
            <w:pStyle w:val="TOC3"/>
            <w:tabs>
              <w:tab w:val="right" w:leader="dot" w:pos="9350"/>
            </w:tabs>
            <w:rPr>
              <w:rFonts w:eastAsiaTheme="minorEastAsia"/>
              <w:noProof/>
            </w:rPr>
          </w:pPr>
          <w:hyperlink w:anchor="_Toc236913851" w:history="1">
            <w:r w:rsidRPr="00404BB7">
              <w:rPr>
                <w:rStyle w:val="Hyperlink"/>
                <w:noProof/>
              </w:rPr>
              <w:t>First Aid &amp; PPE Resources</w:t>
            </w:r>
            <w:r>
              <w:rPr>
                <w:noProof/>
                <w:webHidden/>
              </w:rPr>
              <w:tab/>
            </w:r>
            <w:r>
              <w:rPr>
                <w:noProof/>
                <w:webHidden/>
              </w:rPr>
              <w:fldChar w:fldCharType="begin"/>
            </w:r>
            <w:r>
              <w:rPr>
                <w:noProof/>
                <w:webHidden/>
              </w:rPr>
              <w:instrText xml:space="preserve"> PAGEREF _Toc236913851 \h </w:instrText>
            </w:r>
            <w:r>
              <w:rPr>
                <w:noProof/>
                <w:webHidden/>
              </w:rPr>
            </w:r>
            <w:r>
              <w:rPr>
                <w:noProof/>
                <w:webHidden/>
              </w:rPr>
              <w:fldChar w:fldCharType="separate"/>
            </w:r>
            <w:r w:rsidR="00210B24">
              <w:rPr>
                <w:noProof/>
                <w:webHidden/>
              </w:rPr>
              <w:t>25</w:t>
            </w:r>
            <w:r>
              <w:rPr>
                <w:noProof/>
                <w:webHidden/>
              </w:rPr>
              <w:fldChar w:fldCharType="end"/>
            </w:r>
          </w:hyperlink>
        </w:p>
        <w:p w14:paraId="0B2BCA48" w14:textId="4D39A678" w:rsidR="00534B0D" w:rsidRDefault="005F06C6" w:rsidP="00534B0D">
          <w:pPr>
            <w:rPr>
              <w:b/>
              <w:bCs/>
              <w:noProof/>
            </w:rPr>
          </w:pPr>
          <w:r>
            <w:rPr>
              <w:b/>
              <w:bCs/>
              <w:noProof/>
            </w:rPr>
            <w:fldChar w:fldCharType="end"/>
          </w:r>
        </w:p>
      </w:sdtContent>
    </w:sdt>
    <w:p w14:paraId="3336B98F" w14:textId="77777777" w:rsidR="002F14B2" w:rsidRDefault="002F14B2">
      <w:pPr>
        <w:rPr>
          <w:rFonts w:cs="Open Sans"/>
          <w:color w:val="32006E"/>
          <w:sz w:val="40"/>
          <w:szCs w:val="40"/>
        </w:rPr>
      </w:pPr>
      <w:r>
        <w:rPr>
          <w:rFonts w:cs="Open Sans"/>
          <w:color w:val="32006E"/>
          <w:sz w:val="40"/>
          <w:szCs w:val="40"/>
        </w:rPr>
        <w:br w:type="page"/>
      </w:r>
    </w:p>
    <w:p w14:paraId="047EAF6A" w14:textId="34B58832" w:rsidR="003C4D4E" w:rsidRPr="00553EE4" w:rsidRDefault="003C4D4E" w:rsidP="00553EE4">
      <w:pPr>
        <w:spacing w:after="0"/>
        <w:jc w:val="center"/>
      </w:pPr>
      <w:r w:rsidRPr="00553EE4">
        <w:rPr>
          <w:rFonts w:cs="Open Sans"/>
          <w:color w:val="32006E"/>
          <w:sz w:val="40"/>
          <w:szCs w:val="40"/>
        </w:rPr>
        <w:lastRenderedPageBreak/>
        <w:t>UW Facilities</w:t>
      </w:r>
    </w:p>
    <w:p w14:paraId="7CC91D50" w14:textId="223B3A38" w:rsidR="003C4D4E" w:rsidRPr="00553EE4" w:rsidRDefault="003C4D4E" w:rsidP="00553EE4">
      <w:pPr>
        <w:spacing w:after="0" w:line="240" w:lineRule="auto"/>
        <w:jc w:val="center"/>
        <w:rPr>
          <w:rFonts w:cs="Open Sans"/>
          <w:color w:val="32006E"/>
          <w:sz w:val="40"/>
          <w:szCs w:val="40"/>
        </w:rPr>
      </w:pPr>
      <w:r w:rsidRPr="00553EE4">
        <w:rPr>
          <w:rFonts w:cs="Open Sans"/>
          <w:color w:val="32006E"/>
          <w:sz w:val="40"/>
          <w:szCs w:val="40"/>
        </w:rPr>
        <w:t xml:space="preserve">Bloodborne Pathogens </w:t>
      </w:r>
      <w:hyperlink w:anchor="Exposure_Control_Plan" w:history="1">
        <w:r w:rsidRPr="00721BA4">
          <w:rPr>
            <w:rStyle w:val="Hyperlink"/>
            <w:rFonts w:cs="Open Sans"/>
            <w:sz w:val="40"/>
            <w:szCs w:val="40"/>
          </w:rPr>
          <w:t>Exposure Control Plan</w:t>
        </w:r>
      </w:hyperlink>
    </w:p>
    <w:p w14:paraId="5A39C474" w14:textId="77777777" w:rsidR="00D54F43" w:rsidRPr="00D54F43" w:rsidRDefault="00D54F43" w:rsidP="00D54F43">
      <w:pPr>
        <w:spacing w:after="120" w:line="240" w:lineRule="auto"/>
        <w:jc w:val="center"/>
        <w:rPr>
          <w:rFonts w:ascii="Open Sans" w:hAnsi="Open Sans" w:cs="Open Sans"/>
          <w:color w:val="32006E"/>
          <w:sz w:val="40"/>
          <w:szCs w:val="40"/>
        </w:rPr>
      </w:pPr>
    </w:p>
    <w:p w14:paraId="5D7BB1B9" w14:textId="7182BAA9" w:rsidR="004854CB" w:rsidRPr="00CE6B76" w:rsidRDefault="00F85730" w:rsidP="004854CB">
      <w:pPr>
        <w:pStyle w:val="Heading1"/>
        <w:rPr>
          <w:color w:val="0D0D0D" w:themeColor="text1" w:themeTint="F2"/>
        </w:rPr>
      </w:pPr>
      <w:bookmarkStart w:id="0" w:name="_Toc236913820"/>
      <w:r w:rsidRPr="00CE6B76">
        <w:rPr>
          <w:color w:val="0D0D0D" w:themeColor="text1" w:themeTint="F2"/>
        </w:rPr>
        <w:t xml:space="preserve">1. </w:t>
      </w:r>
      <w:r w:rsidR="004854CB" w:rsidRPr="00CE6B76">
        <w:rPr>
          <w:color w:val="0D0D0D" w:themeColor="text1" w:themeTint="F2"/>
        </w:rPr>
        <w:t>OVERVIEW</w:t>
      </w:r>
      <w:r w:rsidR="006C376E">
        <w:rPr>
          <w:color w:val="0D0D0D" w:themeColor="text1" w:themeTint="F2"/>
        </w:rPr>
        <w:t xml:space="preserve"> AND ROLES &amp; RESPONSIBILITIES</w:t>
      </w:r>
      <w:bookmarkEnd w:id="0"/>
    </w:p>
    <w:p w14:paraId="481ADEFE" w14:textId="77777777" w:rsidR="004854CB" w:rsidRDefault="004854CB" w:rsidP="004854CB"/>
    <w:p w14:paraId="62E48D94" w14:textId="2EE41341" w:rsidR="004854CB" w:rsidRDefault="004854CB" w:rsidP="004854CB">
      <w:r>
        <w:t xml:space="preserve">The University of Washington Facilities (UWF) Organization is committed to providing a safe and healthy work environment for our staff. In accordance with the Washington Industrial Safety and Health Act (WISHA) </w:t>
      </w:r>
      <w:hyperlink w:anchor="Bloodborne_Pathogens_Standard" w:history="1">
        <w:r w:rsidRPr="001A25E6">
          <w:rPr>
            <w:rStyle w:val="Hyperlink"/>
          </w:rPr>
          <w:t>Bloodborne Pathogens Standard</w:t>
        </w:r>
      </w:hyperlink>
      <w:r>
        <w:t xml:space="preserve">, Washington Administrative Code (WAC) 296-823, this document contains our plan to eliminate or minimize </w:t>
      </w:r>
      <w:hyperlink w:anchor="Occupational_exposure" w:history="1">
        <w:r w:rsidRPr="00825E60">
          <w:rPr>
            <w:rStyle w:val="Hyperlink"/>
          </w:rPr>
          <w:t>occupational exposure</w:t>
        </w:r>
      </w:hyperlink>
      <w:r>
        <w:t xml:space="preserve"> to </w:t>
      </w:r>
      <w:hyperlink w:anchor="Bloodborne_pathogens" w:history="1">
        <w:r w:rsidRPr="00825E60">
          <w:rPr>
            <w:rStyle w:val="Hyperlink"/>
          </w:rPr>
          <w:t>bloodborne pathogens</w:t>
        </w:r>
      </w:hyperlink>
      <w:r>
        <w:t>.</w:t>
      </w:r>
    </w:p>
    <w:p w14:paraId="75185C66" w14:textId="78952078" w:rsidR="004854CB" w:rsidRDefault="004854CB" w:rsidP="004854CB">
      <w:r>
        <w:t xml:space="preserve">Employees who have occupational exposure to blood or </w:t>
      </w:r>
      <w:hyperlink w:anchor="OPIM" w:history="1">
        <w:r w:rsidRPr="00D20658">
          <w:rPr>
            <w:rStyle w:val="Hyperlink"/>
          </w:rPr>
          <w:t>other potentially infectious material (OPIM)</w:t>
        </w:r>
      </w:hyperlink>
      <w:r>
        <w:t xml:space="preserve"> must follow the procedures and work practices in this plan, and their </w:t>
      </w:r>
      <w:hyperlink w:anchor="Site_specific_exposure_control_plan" w:history="1">
        <w:r w:rsidRPr="00C74ADD">
          <w:rPr>
            <w:rStyle w:val="Hyperlink"/>
          </w:rPr>
          <w:t>site-specific exposure control plan</w:t>
        </w:r>
        <w:r w:rsidRPr="00AA3344">
          <w:rPr>
            <w:rStyle w:val="Hyperlink"/>
          </w:rPr>
          <w:t>.</w:t>
        </w:r>
      </w:hyperlink>
      <w:r>
        <w:t xml:space="preserve"> </w:t>
      </w:r>
    </w:p>
    <w:p w14:paraId="29BB070E" w14:textId="77777777" w:rsidR="004854CB" w:rsidRDefault="004854CB" w:rsidP="004854CB">
      <w:r>
        <w:t>Employees can review this plan and their site-specific exposure control plan at any time during their work shifts.</w:t>
      </w:r>
    </w:p>
    <w:p w14:paraId="3B9A34D0" w14:textId="77777777" w:rsidR="001E066A" w:rsidRDefault="001E066A" w:rsidP="004854CB"/>
    <w:p w14:paraId="3343DBAF" w14:textId="1803CDC3" w:rsidR="004854CB" w:rsidRPr="00152A13" w:rsidRDefault="00E70996" w:rsidP="004854CB">
      <w:pPr>
        <w:rPr>
          <w:b/>
          <w:bCs/>
        </w:rPr>
      </w:pPr>
      <w:r w:rsidRPr="00152A13">
        <w:rPr>
          <w:b/>
          <w:bCs/>
        </w:rPr>
        <w:t xml:space="preserve">FIRST AID </w:t>
      </w:r>
      <w:r w:rsidR="002846C3" w:rsidRPr="00152A13">
        <w:rPr>
          <w:b/>
          <w:bCs/>
        </w:rPr>
        <w:t>P</w:t>
      </w:r>
      <w:r w:rsidR="00C63E71" w:rsidRPr="00152A13">
        <w:rPr>
          <w:b/>
          <w:bCs/>
        </w:rPr>
        <w:t>ROVIDERS (</w:t>
      </w:r>
      <w:r w:rsidRPr="00152A13">
        <w:rPr>
          <w:b/>
          <w:bCs/>
        </w:rPr>
        <w:t>OFFICE WORKERS</w:t>
      </w:r>
      <w:r w:rsidR="00C63E71" w:rsidRPr="00152A13">
        <w:rPr>
          <w:b/>
          <w:bCs/>
        </w:rPr>
        <w:t>)</w:t>
      </w:r>
    </w:p>
    <w:p w14:paraId="348AFFEC" w14:textId="796F0178" w:rsidR="001D402A" w:rsidRPr="001D402A" w:rsidRDefault="001D402A" w:rsidP="001D402A">
      <w:commentRangeStart w:id="1"/>
      <w:r w:rsidRPr="001D402A">
        <w:t>Th</w:t>
      </w:r>
      <w:commentRangeEnd w:id="1"/>
      <w:r w:rsidR="00035AF2">
        <w:rPr>
          <w:rStyle w:val="CommentReference"/>
          <w:sz w:val="24"/>
          <w:szCs w:val="24"/>
        </w:rPr>
        <w:commentReference w:id="1"/>
      </w:r>
      <w:r w:rsidR="005F3DCF">
        <w:t xml:space="preserve">e </w:t>
      </w:r>
      <w:hyperlink w:anchor="Site_Specific_ECP_First_Aid_Providers" w:history="1">
        <w:r w:rsidR="005F3DCF" w:rsidRPr="00152A13">
          <w:rPr>
            <w:rStyle w:val="Hyperlink"/>
          </w:rPr>
          <w:t>UWF Site-Specific Exposure Control Plan (Supplement for Office Workers)</w:t>
        </w:r>
      </w:hyperlink>
      <w:r w:rsidR="005F3DCF">
        <w:t xml:space="preserve"> </w:t>
      </w:r>
      <w:r w:rsidRPr="001D402A">
        <w:t>was developed to address the Exposure Control Plan needs for groups or departments whose primary duties are in office settings. It was developed in a “fill in the blanks” format for ease of completion and to ensure the departments are in compliance with University policies. Associated links are listed at the bottom of the full plan. </w:t>
      </w:r>
    </w:p>
    <w:p w14:paraId="5388CCA3" w14:textId="23D5A5F0" w:rsidR="001D402A" w:rsidRPr="001D402A" w:rsidRDefault="001D402A" w:rsidP="001D402A">
      <w:r>
        <w:t>The plan must be updated when there is a change in responsible personnel and/or locations of supplies. </w:t>
      </w:r>
    </w:p>
    <w:p w14:paraId="421F6EA1" w14:textId="77777777" w:rsidR="001D402A" w:rsidRPr="001D402A" w:rsidRDefault="001D402A" w:rsidP="001D402A">
      <w:r>
        <w:t>This information will be available at the workplace and will be communicated to the workforce annually during the August group safety meetings.  </w:t>
      </w:r>
    </w:p>
    <w:p w14:paraId="02D2EFA4" w14:textId="1D67CFF8" w:rsidR="7B98F032" w:rsidRDefault="7B98F032">
      <w:r>
        <w:br w:type="page"/>
      </w:r>
    </w:p>
    <w:p w14:paraId="3217A65E" w14:textId="1621FB87" w:rsidR="004854CB" w:rsidRPr="00C67FE5" w:rsidRDefault="004854CB" w:rsidP="7B98F032">
      <w:pPr>
        <w:spacing w:after="240"/>
      </w:pPr>
      <w:r w:rsidRPr="7B98F032">
        <w:rPr>
          <w:sz w:val="32"/>
          <w:szCs w:val="32"/>
        </w:rPr>
        <w:lastRenderedPageBreak/>
        <w:t>ROLES AND RESPONSIBILITIES</w:t>
      </w:r>
    </w:p>
    <w:tbl>
      <w:tblPr>
        <w:tblStyle w:val="TableGrid"/>
        <w:tblW w:w="935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7262"/>
      </w:tblGrid>
      <w:tr w:rsidR="006C0BF5" w14:paraId="0034F3D4" w14:textId="77777777" w:rsidTr="7B98F032">
        <w:trPr>
          <w:trHeight w:val="360"/>
        </w:trPr>
        <w:tc>
          <w:tcPr>
            <w:tcW w:w="1710" w:type="dxa"/>
            <w:tcBorders>
              <w:bottom w:val="single" w:sz="2" w:space="0" w:color="ADADAD" w:themeColor="background2" w:themeShade="BF"/>
            </w:tcBorders>
            <w:vAlign w:val="bottom"/>
          </w:tcPr>
          <w:p w14:paraId="1DFB1BCD" w14:textId="395314A1" w:rsidR="006C0BF5" w:rsidRPr="003E0DFA" w:rsidRDefault="003675D8" w:rsidP="000A0CAA">
            <w:pPr>
              <w:rPr>
                <w:rFonts w:eastAsiaTheme="minorEastAsia"/>
                <w:b/>
                <w:bCs/>
              </w:rPr>
            </w:pPr>
            <w:r>
              <w:rPr>
                <w:rFonts w:eastAsiaTheme="minorEastAsia"/>
                <w:b/>
                <w:bCs/>
              </w:rPr>
              <w:t>Role</w:t>
            </w:r>
          </w:p>
        </w:tc>
        <w:tc>
          <w:tcPr>
            <w:tcW w:w="7640" w:type="dxa"/>
            <w:tcBorders>
              <w:bottom w:val="single" w:sz="2" w:space="0" w:color="ADADAD" w:themeColor="background2" w:themeShade="BF"/>
            </w:tcBorders>
            <w:vAlign w:val="bottom"/>
          </w:tcPr>
          <w:p w14:paraId="45664A15" w14:textId="644BCD83" w:rsidR="006C0BF5" w:rsidRPr="003E0DFA" w:rsidRDefault="00325BF4" w:rsidP="000A0CAA">
            <w:pPr>
              <w:rPr>
                <w:rFonts w:eastAsiaTheme="minorEastAsia"/>
                <w:b/>
                <w:bCs/>
              </w:rPr>
            </w:pPr>
            <w:r>
              <w:rPr>
                <w:rFonts w:eastAsiaTheme="minorEastAsia"/>
                <w:b/>
                <w:bCs/>
              </w:rPr>
              <w:t>Responsibilities</w:t>
            </w:r>
          </w:p>
        </w:tc>
      </w:tr>
      <w:tr w:rsidR="006C0BF5" w14:paraId="454C3300" w14:textId="77777777" w:rsidTr="7B98F032">
        <w:trPr>
          <w:trHeight w:val="576"/>
        </w:trPr>
        <w:tc>
          <w:tcPr>
            <w:tcW w:w="1710" w:type="dxa"/>
            <w:tcBorders>
              <w:top w:val="single" w:sz="2" w:space="0" w:color="ADADAD" w:themeColor="background2" w:themeShade="BF"/>
              <w:bottom w:val="single" w:sz="2" w:space="0" w:color="D1D1D1" w:themeColor="background2" w:themeShade="E6"/>
            </w:tcBorders>
            <w:vAlign w:val="center"/>
          </w:tcPr>
          <w:p w14:paraId="0A7ACA96" w14:textId="0FEE4801" w:rsidR="006C0BF5" w:rsidRPr="00F45984" w:rsidRDefault="00325BF4" w:rsidP="7B98F032">
            <w:pPr>
              <w:rPr>
                <w:rFonts w:eastAsiaTheme="minorEastAsia"/>
                <w:b/>
                <w:bCs/>
                <w:sz w:val="22"/>
                <w:szCs w:val="22"/>
              </w:rPr>
            </w:pPr>
            <w:r w:rsidRPr="7B98F032">
              <w:rPr>
                <w:rFonts w:eastAsiaTheme="minorEastAsia"/>
                <w:b/>
                <w:bCs/>
                <w:sz w:val="22"/>
                <w:szCs w:val="22"/>
              </w:rPr>
              <w:t>Department management</w:t>
            </w:r>
          </w:p>
        </w:tc>
        <w:tc>
          <w:tcPr>
            <w:tcW w:w="7640" w:type="dxa"/>
            <w:tcBorders>
              <w:top w:val="single" w:sz="2" w:space="0" w:color="ADADAD" w:themeColor="background2" w:themeShade="BF"/>
              <w:bottom w:val="single" w:sz="2" w:space="0" w:color="D1D1D1" w:themeColor="background2" w:themeShade="E6"/>
            </w:tcBorders>
          </w:tcPr>
          <w:p w14:paraId="15BEA59A" w14:textId="77777777" w:rsidR="00922B9C" w:rsidRPr="002602F5" w:rsidRDefault="00922B9C" w:rsidP="7B98F032">
            <w:pPr>
              <w:pStyle w:val="ListParagraph"/>
              <w:numPr>
                <w:ilvl w:val="0"/>
                <w:numId w:val="30"/>
              </w:numPr>
              <w:rPr>
                <w:sz w:val="22"/>
                <w:szCs w:val="22"/>
              </w:rPr>
            </w:pPr>
            <w:r w:rsidRPr="7B98F032">
              <w:rPr>
                <w:sz w:val="22"/>
                <w:szCs w:val="22"/>
              </w:rPr>
              <w:t>Responsible for implementing the UWF Exposure Control Plan.</w:t>
            </w:r>
          </w:p>
          <w:p w14:paraId="6DEFA011" w14:textId="77777777" w:rsidR="00F45984" w:rsidRDefault="00F45984" w:rsidP="7B98F032">
            <w:pPr>
              <w:pStyle w:val="ListParagraph"/>
              <w:numPr>
                <w:ilvl w:val="0"/>
                <w:numId w:val="30"/>
              </w:numPr>
              <w:rPr>
                <w:sz w:val="22"/>
                <w:szCs w:val="22"/>
              </w:rPr>
            </w:pPr>
            <w:r w:rsidRPr="7B98F032">
              <w:rPr>
                <w:sz w:val="22"/>
                <w:szCs w:val="22"/>
              </w:rPr>
              <w:t>Ensure all appropriate supplies and PPE are available.</w:t>
            </w:r>
          </w:p>
          <w:p w14:paraId="23BA834F" w14:textId="2A66D89A" w:rsidR="006C0BF5" w:rsidRPr="00F45984" w:rsidRDefault="00F45984" w:rsidP="7B98F032">
            <w:pPr>
              <w:pStyle w:val="ListParagraph"/>
              <w:numPr>
                <w:ilvl w:val="0"/>
                <w:numId w:val="30"/>
              </w:numPr>
              <w:rPr>
                <w:sz w:val="22"/>
                <w:szCs w:val="22"/>
              </w:rPr>
            </w:pPr>
            <w:r w:rsidRPr="7B98F032">
              <w:rPr>
                <w:sz w:val="22"/>
                <w:szCs w:val="22"/>
              </w:rPr>
              <w:t>Ensure appropriate training is available to all relevant Facilities employees.</w:t>
            </w:r>
          </w:p>
        </w:tc>
      </w:tr>
      <w:tr w:rsidR="006C0BF5" w14:paraId="6CFF4CE2" w14:textId="77777777" w:rsidTr="7B98F032">
        <w:trPr>
          <w:trHeight w:val="576"/>
        </w:trPr>
        <w:tc>
          <w:tcPr>
            <w:tcW w:w="1710" w:type="dxa"/>
            <w:tcBorders>
              <w:top w:val="single" w:sz="2" w:space="0" w:color="D1D1D1" w:themeColor="background2" w:themeShade="E6"/>
              <w:bottom w:val="single" w:sz="2" w:space="0" w:color="D1D1D1" w:themeColor="background2" w:themeShade="E6"/>
            </w:tcBorders>
            <w:vAlign w:val="center"/>
          </w:tcPr>
          <w:p w14:paraId="79994ECF" w14:textId="77777777" w:rsidR="00BD1161" w:rsidRPr="004854CB" w:rsidRDefault="00BD1161" w:rsidP="7B98F032">
            <w:pPr>
              <w:rPr>
                <w:b/>
                <w:bCs/>
                <w:sz w:val="22"/>
                <w:szCs w:val="22"/>
              </w:rPr>
            </w:pPr>
            <w:r w:rsidRPr="7B98F032">
              <w:rPr>
                <w:b/>
                <w:bCs/>
                <w:sz w:val="22"/>
                <w:szCs w:val="22"/>
              </w:rPr>
              <w:t>Supervisor or person assigning work</w:t>
            </w:r>
          </w:p>
          <w:p w14:paraId="174D5245" w14:textId="2F21E21B" w:rsidR="006C0BF5" w:rsidRPr="0031031C" w:rsidRDefault="006C0BF5" w:rsidP="7B98F032">
            <w:pPr>
              <w:rPr>
                <w:rFonts w:eastAsiaTheme="minorEastAsia"/>
                <w:sz w:val="22"/>
                <w:szCs w:val="22"/>
              </w:rPr>
            </w:pPr>
          </w:p>
        </w:tc>
        <w:tc>
          <w:tcPr>
            <w:tcW w:w="7640" w:type="dxa"/>
            <w:tcBorders>
              <w:top w:val="single" w:sz="2" w:space="0" w:color="D1D1D1" w:themeColor="background2" w:themeShade="E6"/>
              <w:bottom w:val="single" w:sz="2" w:space="0" w:color="D1D1D1" w:themeColor="background2" w:themeShade="E6"/>
            </w:tcBorders>
          </w:tcPr>
          <w:p w14:paraId="031BF5EE" w14:textId="431594DC" w:rsidR="00BD1161" w:rsidRDefault="00BD1161" w:rsidP="7B98F032">
            <w:pPr>
              <w:pStyle w:val="ListParagraph"/>
              <w:numPr>
                <w:ilvl w:val="0"/>
                <w:numId w:val="2"/>
              </w:numPr>
              <w:rPr>
                <w:sz w:val="22"/>
                <w:szCs w:val="22"/>
              </w:rPr>
            </w:pPr>
            <w:r w:rsidRPr="7B98F032">
              <w:rPr>
                <w:sz w:val="22"/>
                <w:szCs w:val="22"/>
              </w:rPr>
              <w:t xml:space="preserve">Evaluate conditions, perform a hazard assessment and assign work as appropriate. </w:t>
            </w:r>
          </w:p>
          <w:p w14:paraId="62B662AE" w14:textId="77777777" w:rsidR="00BD1161" w:rsidRDefault="00BD1161" w:rsidP="7B98F032">
            <w:pPr>
              <w:pStyle w:val="ListParagraph"/>
              <w:numPr>
                <w:ilvl w:val="0"/>
                <w:numId w:val="2"/>
              </w:numPr>
              <w:rPr>
                <w:sz w:val="22"/>
                <w:szCs w:val="22"/>
              </w:rPr>
            </w:pPr>
            <w:r w:rsidRPr="7B98F032">
              <w:rPr>
                <w:sz w:val="22"/>
                <w:szCs w:val="22"/>
              </w:rPr>
              <w:t>Ensure employees are up to date with the required training.</w:t>
            </w:r>
          </w:p>
          <w:p w14:paraId="09F4A866" w14:textId="77777777" w:rsidR="00BD1161" w:rsidRDefault="00BD1161" w:rsidP="7B98F032">
            <w:pPr>
              <w:pStyle w:val="ListParagraph"/>
              <w:numPr>
                <w:ilvl w:val="0"/>
                <w:numId w:val="2"/>
              </w:numPr>
              <w:rPr>
                <w:sz w:val="22"/>
                <w:szCs w:val="22"/>
              </w:rPr>
            </w:pPr>
            <w:r w:rsidRPr="7B98F032">
              <w:rPr>
                <w:sz w:val="22"/>
                <w:szCs w:val="22"/>
              </w:rPr>
              <w:t xml:space="preserve">Assure the unit’s/department’s Site-Specific Exposure Control Plan is available to employees. </w:t>
            </w:r>
          </w:p>
          <w:p w14:paraId="09ED0CDA" w14:textId="77777777" w:rsidR="00BD1161" w:rsidRDefault="00BD1161" w:rsidP="7B98F032">
            <w:pPr>
              <w:pStyle w:val="ListParagraph"/>
              <w:numPr>
                <w:ilvl w:val="0"/>
                <w:numId w:val="2"/>
              </w:numPr>
              <w:rPr>
                <w:sz w:val="22"/>
                <w:szCs w:val="22"/>
              </w:rPr>
            </w:pPr>
            <w:r w:rsidRPr="7B98F032">
              <w:rPr>
                <w:sz w:val="22"/>
                <w:szCs w:val="22"/>
              </w:rPr>
              <w:t>Work with Regulated Materials Office and department safety staff to determine if contractor assistance is necessary.</w:t>
            </w:r>
          </w:p>
          <w:p w14:paraId="6612B8B9" w14:textId="77777777" w:rsidR="00BD1161" w:rsidRDefault="00BD1161" w:rsidP="7B98F032">
            <w:pPr>
              <w:pStyle w:val="ListParagraph"/>
              <w:numPr>
                <w:ilvl w:val="0"/>
                <w:numId w:val="2"/>
              </w:numPr>
              <w:rPr>
                <w:sz w:val="22"/>
                <w:szCs w:val="22"/>
              </w:rPr>
            </w:pPr>
            <w:r w:rsidRPr="7B98F032">
              <w:rPr>
                <w:sz w:val="22"/>
                <w:szCs w:val="22"/>
              </w:rPr>
              <w:t>Ensure all appropriate supplies and PPE are available.</w:t>
            </w:r>
          </w:p>
          <w:p w14:paraId="77456D84" w14:textId="77777777" w:rsidR="00BD1161" w:rsidRDefault="00BD1161" w:rsidP="7B98F032">
            <w:pPr>
              <w:pStyle w:val="ListParagraph"/>
              <w:numPr>
                <w:ilvl w:val="0"/>
                <w:numId w:val="2"/>
              </w:numPr>
              <w:rPr>
                <w:sz w:val="22"/>
                <w:szCs w:val="22"/>
              </w:rPr>
            </w:pPr>
            <w:r w:rsidRPr="7B98F032">
              <w:rPr>
                <w:sz w:val="22"/>
                <w:szCs w:val="22"/>
              </w:rPr>
              <w:t>Maintain, review, and update the site-specific exposure control plan at least annually, and whenever necessary to include new or modified tasks, procedures, or personnel. Supervisors will notify UWF Safety fssafety@uw.edu of any changes.</w:t>
            </w:r>
          </w:p>
          <w:p w14:paraId="0C59D2F9" w14:textId="3749FDB5" w:rsidR="006C0BF5" w:rsidRDefault="006C0BF5" w:rsidP="7B98F032">
            <w:pPr>
              <w:rPr>
                <w:rFonts w:eastAsiaTheme="minorEastAsia"/>
                <w:sz w:val="22"/>
                <w:szCs w:val="22"/>
              </w:rPr>
            </w:pPr>
          </w:p>
        </w:tc>
      </w:tr>
      <w:tr w:rsidR="006C0BF5" w14:paraId="2DDD166E" w14:textId="77777777" w:rsidTr="7B98F032">
        <w:trPr>
          <w:trHeight w:val="576"/>
        </w:trPr>
        <w:tc>
          <w:tcPr>
            <w:tcW w:w="1710" w:type="dxa"/>
            <w:tcBorders>
              <w:top w:val="single" w:sz="2" w:space="0" w:color="D1D1D1" w:themeColor="background2" w:themeShade="E6"/>
              <w:bottom w:val="single" w:sz="2" w:space="0" w:color="D1D1D1" w:themeColor="background2" w:themeShade="E6"/>
            </w:tcBorders>
            <w:vAlign w:val="center"/>
          </w:tcPr>
          <w:p w14:paraId="378FBA98" w14:textId="77777777" w:rsidR="00480EFD" w:rsidRPr="004854CB" w:rsidRDefault="00480EFD" w:rsidP="7B98F032">
            <w:pPr>
              <w:rPr>
                <w:b/>
                <w:bCs/>
                <w:sz w:val="22"/>
                <w:szCs w:val="22"/>
              </w:rPr>
            </w:pPr>
            <w:r w:rsidRPr="7B98F032">
              <w:rPr>
                <w:b/>
                <w:bCs/>
                <w:sz w:val="22"/>
                <w:szCs w:val="22"/>
              </w:rPr>
              <w:t>UWF Safety</w:t>
            </w:r>
          </w:p>
          <w:p w14:paraId="19355D4F" w14:textId="12E9D571" w:rsidR="006C0BF5" w:rsidRPr="0031031C" w:rsidRDefault="006C0BF5" w:rsidP="7B98F032">
            <w:pPr>
              <w:rPr>
                <w:rFonts w:eastAsiaTheme="minorEastAsia"/>
                <w:sz w:val="22"/>
                <w:szCs w:val="22"/>
              </w:rPr>
            </w:pPr>
          </w:p>
        </w:tc>
        <w:tc>
          <w:tcPr>
            <w:tcW w:w="7640" w:type="dxa"/>
            <w:tcBorders>
              <w:top w:val="single" w:sz="2" w:space="0" w:color="D1D1D1" w:themeColor="background2" w:themeShade="E6"/>
              <w:bottom w:val="single" w:sz="2" w:space="0" w:color="D1D1D1" w:themeColor="background2" w:themeShade="E6"/>
            </w:tcBorders>
          </w:tcPr>
          <w:p w14:paraId="532FAD67" w14:textId="77777777" w:rsidR="00480EFD" w:rsidRDefault="00480EFD" w:rsidP="7B98F032">
            <w:pPr>
              <w:pStyle w:val="ListParagraph"/>
              <w:numPr>
                <w:ilvl w:val="0"/>
                <w:numId w:val="3"/>
              </w:numPr>
              <w:rPr>
                <w:sz w:val="22"/>
                <w:szCs w:val="22"/>
              </w:rPr>
            </w:pPr>
            <w:r w:rsidRPr="7B98F032">
              <w:rPr>
                <w:sz w:val="22"/>
                <w:szCs w:val="22"/>
              </w:rPr>
              <w:t>Maintain and update UWF Exposure Control Plan as appropriate.</w:t>
            </w:r>
          </w:p>
          <w:p w14:paraId="671C3823" w14:textId="77777777" w:rsidR="00480EFD" w:rsidRDefault="00480EFD" w:rsidP="7B98F032">
            <w:pPr>
              <w:pStyle w:val="ListParagraph"/>
              <w:numPr>
                <w:ilvl w:val="0"/>
                <w:numId w:val="3"/>
              </w:numPr>
              <w:rPr>
                <w:sz w:val="22"/>
                <w:szCs w:val="22"/>
              </w:rPr>
            </w:pPr>
            <w:r w:rsidRPr="7B98F032">
              <w:rPr>
                <w:sz w:val="22"/>
                <w:szCs w:val="22"/>
              </w:rPr>
              <w:t>Administrator of this UW Facilities core exposure control plan.</w:t>
            </w:r>
          </w:p>
          <w:p w14:paraId="2F49660F" w14:textId="2C96DDF3" w:rsidR="006C0BF5" w:rsidRDefault="006C0BF5" w:rsidP="7B98F032">
            <w:pPr>
              <w:rPr>
                <w:rFonts w:eastAsiaTheme="minorEastAsia"/>
                <w:sz w:val="22"/>
                <w:szCs w:val="22"/>
              </w:rPr>
            </w:pPr>
          </w:p>
        </w:tc>
      </w:tr>
      <w:tr w:rsidR="006C0BF5" w14:paraId="761C526C" w14:textId="77777777" w:rsidTr="7B98F032">
        <w:trPr>
          <w:trHeight w:val="576"/>
        </w:trPr>
        <w:tc>
          <w:tcPr>
            <w:tcW w:w="1710" w:type="dxa"/>
            <w:tcBorders>
              <w:top w:val="single" w:sz="2" w:space="0" w:color="D1D1D1" w:themeColor="background2" w:themeShade="E6"/>
              <w:bottom w:val="single" w:sz="2" w:space="0" w:color="D1D1D1" w:themeColor="background2" w:themeShade="E6"/>
            </w:tcBorders>
            <w:vAlign w:val="center"/>
          </w:tcPr>
          <w:p w14:paraId="1E42B606" w14:textId="77777777" w:rsidR="00480EFD" w:rsidRPr="004854CB" w:rsidRDefault="00480EFD" w:rsidP="7B98F032">
            <w:pPr>
              <w:rPr>
                <w:b/>
                <w:bCs/>
                <w:sz w:val="22"/>
                <w:szCs w:val="22"/>
              </w:rPr>
            </w:pPr>
            <w:r w:rsidRPr="7B98F032">
              <w:rPr>
                <w:b/>
                <w:bCs/>
                <w:sz w:val="22"/>
                <w:szCs w:val="22"/>
              </w:rPr>
              <w:t>Procurement/UWF Stores</w:t>
            </w:r>
          </w:p>
          <w:p w14:paraId="15B250A8" w14:textId="2FAE01A8" w:rsidR="006C0BF5" w:rsidRPr="0031031C" w:rsidRDefault="006C0BF5" w:rsidP="7B98F032">
            <w:pPr>
              <w:rPr>
                <w:rFonts w:eastAsiaTheme="minorEastAsia"/>
                <w:sz w:val="22"/>
                <w:szCs w:val="22"/>
              </w:rPr>
            </w:pPr>
          </w:p>
        </w:tc>
        <w:tc>
          <w:tcPr>
            <w:tcW w:w="7640" w:type="dxa"/>
            <w:tcBorders>
              <w:top w:val="single" w:sz="2" w:space="0" w:color="D1D1D1" w:themeColor="background2" w:themeShade="E6"/>
              <w:bottom w:val="single" w:sz="2" w:space="0" w:color="D1D1D1" w:themeColor="background2" w:themeShade="E6"/>
            </w:tcBorders>
          </w:tcPr>
          <w:p w14:paraId="40CC80CF" w14:textId="77777777" w:rsidR="00480EFD" w:rsidRDefault="00480EFD" w:rsidP="7B98F032">
            <w:pPr>
              <w:pStyle w:val="ListParagraph"/>
              <w:numPr>
                <w:ilvl w:val="0"/>
                <w:numId w:val="4"/>
              </w:numPr>
              <w:rPr>
                <w:sz w:val="22"/>
                <w:szCs w:val="22"/>
              </w:rPr>
            </w:pPr>
            <w:r w:rsidRPr="7B98F032">
              <w:rPr>
                <w:sz w:val="22"/>
                <w:szCs w:val="22"/>
              </w:rPr>
              <w:t>Ensure contractor’s procedure is provided to the contractor hiring manager for their review.</w:t>
            </w:r>
          </w:p>
          <w:p w14:paraId="00765D65" w14:textId="77777777" w:rsidR="00480EFD" w:rsidRDefault="00480EFD" w:rsidP="7B98F032">
            <w:pPr>
              <w:pStyle w:val="ListParagraph"/>
              <w:numPr>
                <w:ilvl w:val="0"/>
                <w:numId w:val="4"/>
              </w:numPr>
              <w:rPr>
                <w:sz w:val="22"/>
                <w:szCs w:val="22"/>
              </w:rPr>
            </w:pPr>
            <w:r w:rsidRPr="7B98F032">
              <w:rPr>
                <w:sz w:val="22"/>
                <w:szCs w:val="22"/>
              </w:rPr>
              <w:t>Act as purchasing organization to procure appropriate supplies.</w:t>
            </w:r>
          </w:p>
          <w:p w14:paraId="74CCF693" w14:textId="32CD7AE9" w:rsidR="006C0BF5" w:rsidRDefault="006C0BF5" w:rsidP="7B98F032">
            <w:pPr>
              <w:rPr>
                <w:rFonts w:eastAsiaTheme="minorEastAsia"/>
                <w:sz w:val="22"/>
                <w:szCs w:val="22"/>
              </w:rPr>
            </w:pPr>
          </w:p>
        </w:tc>
      </w:tr>
      <w:tr w:rsidR="00144F24" w14:paraId="77634161" w14:textId="77777777" w:rsidTr="7B98F032">
        <w:trPr>
          <w:trHeight w:val="576"/>
        </w:trPr>
        <w:tc>
          <w:tcPr>
            <w:tcW w:w="1710" w:type="dxa"/>
            <w:tcBorders>
              <w:top w:val="single" w:sz="2" w:space="0" w:color="D1D1D1" w:themeColor="background2" w:themeShade="E6"/>
              <w:bottom w:val="single" w:sz="2" w:space="0" w:color="D1D1D1" w:themeColor="background2" w:themeShade="E6"/>
            </w:tcBorders>
            <w:vAlign w:val="center"/>
          </w:tcPr>
          <w:p w14:paraId="7D391F18" w14:textId="00B4F7A3" w:rsidR="00144F24" w:rsidRDefault="00144F24" w:rsidP="7B98F032">
            <w:pPr>
              <w:rPr>
                <w:b/>
                <w:bCs/>
                <w:sz w:val="22"/>
                <w:szCs w:val="22"/>
              </w:rPr>
            </w:pPr>
            <w:r w:rsidRPr="7B98F032">
              <w:rPr>
                <w:b/>
                <w:bCs/>
                <w:sz w:val="22"/>
                <w:szCs w:val="22"/>
              </w:rPr>
              <w:t>UWF and Environmental Health &amp; Safety</w:t>
            </w:r>
          </w:p>
          <w:p w14:paraId="365606C8" w14:textId="77777777" w:rsidR="00144F24" w:rsidRDefault="00144F24" w:rsidP="7B98F032">
            <w:pPr>
              <w:rPr>
                <w:b/>
                <w:bCs/>
                <w:sz w:val="22"/>
                <w:szCs w:val="22"/>
              </w:rPr>
            </w:pPr>
          </w:p>
        </w:tc>
        <w:tc>
          <w:tcPr>
            <w:tcW w:w="7640" w:type="dxa"/>
            <w:tcBorders>
              <w:top w:val="single" w:sz="2" w:space="0" w:color="D1D1D1" w:themeColor="background2" w:themeShade="E6"/>
              <w:bottom w:val="single" w:sz="2" w:space="0" w:color="D1D1D1" w:themeColor="background2" w:themeShade="E6"/>
            </w:tcBorders>
          </w:tcPr>
          <w:p w14:paraId="1D4EE992" w14:textId="3145D20E" w:rsidR="00144F24" w:rsidRDefault="00144F24" w:rsidP="7B98F032">
            <w:pPr>
              <w:pStyle w:val="ListParagraph"/>
              <w:numPr>
                <w:ilvl w:val="0"/>
                <w:numId w:val="4"/>
              </w:numPr>
              <w:rPr>
                <w:sz w:val="22"/>
                <w:szCs w:val="22"/>
              </w:rPr>
            </w:pPr>
            <w:r w:rsidRPr="7B98F032">
              <w:rPr>
                <w:sz w:val="22"/>
                <w:szCs w:val="22"/>
              </w:rPr>
              <w:t>Ensure this plan is available to DOSH (WA state Division of Occupational Health and Safety) representatives.</w:t>
            </w:r>
          </w:p>
        </w:tc>
      </w:tr>
      <w:tr w:rsidR="00742D47" w14:paraId="47C4F971" w14:textId="77777777" w:rsidTr="7B98F032">
        <w:trPr>
          <w:trHeight w:val="576"/>
        </w:trPr>
        <w:tc>
          <w:tcPr>
            <w:tcW w:w="1710" w:type="dxa"/>
            <w:tcBorders>
              <w:top w:val="single" w:sz="2" w:space="0" w:color="D1D1D1" w:themeColor="background2" w:themeShade="E6"/>
              <w:bottom w:val="single" w:sz="2" w:space="0" w:color="D1D1D1" w:themeColor="background2" w:themeShade="E6"/>
            </w:tcBorders>
            <w:vAlign w:val="center"/>
          </w:tcPr>
          <w:p w14:paraId="35CA5EE1" w14:textId="7D6915CF" w:rsidR="00742D47" w:rsidRPr="004854CB" w:rsidRDefault="00742D47" w:rsidP="7B98F032">
            <w:pPr>
              <w:rPr>
                <w:b/>
                <w:bCs/>
                <w:sz w:val="22"/>
                <w:szCs w:val="22"/>
              </w:rPr>
            </w:pPr>
            <w:r w:rsidRPr="7B98F032">
              <w:rPr>
                <w:b/>
                <w:bCs/>
                <w:sz w:val="22"/>
                <w:szCs w:val="22"/>
              </w:rPr>
              <w:t>UWF employees</w:t>
            </w:r>
          </w:p>
          <w:p w14:paraId="55565A18" w14:textId="77777777" w:rsidR="00742D47" w:rsidRPr="00144F24" w:rsidRDefault="00742D47" w:rsidP="7B98F032">
            <w:pPr>
              <w:rPr>
                <w:b/>
                <w:bCs/>
                <w:sz w:val="22"/>
                <w:szCs w:val="22"/>
                <w:highlight w:val="cyan"/>
              </w:rPr>
            </w:pPr>
          </w:p>
        </w:tc>
        <w:tc>
          <w:tcPr>
            <w:tcW w:w="7640" w:type="dxa"/>
            <w:tcBorders>
              <w:top w:val="single" w:sz="2" w:space="0" w:color="D1D1D1" w:themeColor="background2" w:themeShade="E6"/>
              <w:bottom w:val="single" w:sz="2" w:space="0" w:color="D1D1D1" w:themeColor="background2" w:themeShade="E6"/>
            </w:tcBorders>
          </w:tcPr>
          <w:p w14:paraId="6CCB212F" w14:textId="462AB173" w:rsidR="00742D47" w:rsidRPr="001D423E" w:rsidRDefault="00742D47" w:rsidP="7B98F032">
            <w:pPr>
              <w:pStyle w:val="ListParagraph"/>
              <w:numPr>
                <w:ilvl w:val="0"/>
                <w:numId w:val="4"/>
              </w:numPr>
              <w:rPr>
                <w:sz w:val="22"/>
                <w:szCs w:val="22"/>
              </w:rPr>
            </w:pPr>
            <w:r w:rsidRPr="7B98F032">
              <w:rPr>
                <w:sz w:val="22"/>
                <w:szCs w:val="22"/>
              </w:rPr>
              <w:t>Employees are expected to follow all UWF procedures and training to safely gather, contain and dispose of BBP/OPIM, human body fluids and waste, and/or sharps.</w:t>
            </w:r>
          </w:p>
        </w:tc>
      </w:tr>
      <w:tr w:rsidR="000E5D41" w14:paraId="5BD39E9C" w14:textId="77777777" w:rsidTr="7B98F032">
        <w:trPr>
          <w:trHeight w:val="576"/>
        </w:trPr>
        <w:tc>
          <w:tcPr>
            <w:tcW w:w="1710" w:type="dxa"/>
            <w:tcBorders>
              <w:top w:val="single" w:sz="2" w:space="0" w:color="D1D1D1" w:themeColor="background2" w:themeShade="E6"/>
              <w:bottom w:val="single" w:sz="2" w:space="0" w:color="D1D1D1" w:themeColor="background2" w:themeShade="E6"/>
            </w:tcBorders>
            <w:vAlign w:val="center"/>
          </w:tcPr>
          <w:p w14:paraId="196C4997" w14:textId="77777777" w:rsidR="000E5D41" w:rsidRPr="002602F5" w:rsidRDefault="000E5D41" w:rsidP="7B98F032">
            <w:pPr>
              <w:rPr>
                <w:b/>
                <w:bCs/>
                <w:sz w:val="22"/>
                <w:szCs w:val="22"/>
              </w:rPr>
            </w:pPr>
            <w:r w:rsidRPr="7B98F032">
              <w:rPr>
                <w:b/>
                <w:bCs/>
                <w:sz w:val="22"/>
                <w:szCs w:val="22"/>
              </w:rPr>
              <w:t>Employee Health Clinic-Seattle Campus</w:t>
            </w:r>
          </w:p>
          <w:p w14:paraId="472B15D0" w14:textId="77777777" w:rsidR="000E5D41" w:rsidRDefault="000E5D41" w:rsidP="7B98F032">
            <w:pPr>
              <w:rPr>
                <w:b/>
                <w:bCs/>
                <w:sz w:val="22"/>
                <w:szCs w:val="22"/>
              </w:rPr>
            </w:pPr>
          </w:p>
        </w:tc>
        <w:tc>
          <w:tcPr>
            <w:tcW w:w="7640" w:type="dxa"/>
            <w:tcBorders>
              <w:top w:val="single" w:sz="2" w:space="0" w:color="D1D1D1" w:themeColor="background2" w:themeShade="E6"/>
              <w:bottom w:val="single" w:sz="2" w:space="0" w:color="D1D1D1" w:themeColor="background2" w:themeShade="E6"/>
            </w:tcBorders>
          </w:tcPr>
          <w:p w14:paraId="5AF09D69" w14:textId="2A59BB7B" w:rsidR="000E5D41" w:rsidRPr="002602F5" w:rsidRDefault="000E5D41" w:rsidP="7B98F032">
            <w:pPr>
              <w:pStyle w:val="ListParagraph"/>
              <w:numPr>
                <w:ilvl w:val="0"/>
                <w:numId w:val="4"/>
              </w:numPr>
              <w:rPr>
                <w:sz w:val="22"/>
                <w:szCs w:val="22"/>
              </w:rPr>
            </w:pPr>
            <w:r w:rsidRPr="7B98F032">
              <w:rPr>
                <w:sz w:val="22"/>
                <w:szCs w:val="22"/>
              </w:rPr>
              <w:t xml:space="preserve">The </w:t>
            </w:r>
            <w:hyperlink r:id="rId13">
              <w:r w:rsidRPr="7B98F032">
                <w:rPr>
                  <w:rStyle w:val="Hyperlink"/>
                  <w:sz w:val="22"/>
                  <w:szCs w:val="22"/>
                </w:rPr>
                <w:t>Employee Health Clinic-Seattle campus</w:t>
              </w:r>
            </w:hyperlink>
            <w:r w:rsidRPr="7B98F032">
              <w:rPr>
                <w:sz w:val="22"/>
                <w:szCs w:val="22"/>
              </w:rPr>
              <w:t xml:space="preserve"> (206 685-1026) will be responsible for providing medical services and maintaining records.</w:t>
            </w:r>
          </w:p>
        </w:tc>
      </w:tr>
    </w:tbl>
    <w:p w14:paraId="64720F46" w14:textId="77777777" w:rsidR="00F55AF3" w:rsidRDefault="00F55AF3" w:rsidP="004854CB">
      <w:pPr>
        <w:rPr>
          <w:b/>
          <w:bCs/>
        </w:rPr>
      </w:pPr>
    </w:p>
    <w:p w14:paraId="342E3232" w14:textId="1A6529C5" w:rsidR="008A3E00" w:rsidRPr="00CE6B76" w:rsidRDefault="008A3E00" w:rsidP="008A3E00">
      <w:pPr>
        <w:pStyle w:val="Heading1"/>
        <w:rPr>
          <w:color w:val="0D0D0D" w:themeColor="text1" w:themeTint="F2"/>
        </w:rPr>
      </w:pPr>
      <w:bookmarkStart w:id="3" w:name="_Toc236913821"/>
      <w:r w:rsidRPr="7B98F032">
        <w:rPr>
          <w:color w:val="0D0D0D" w:themeColor="text1" w:themeTint="F2"/>
        </w:rPr>
        <w:lastRenderedPageBreak/>
        <w:t>2. IDENTIFYING EMPLOYEES WHO ARE AT RISK FOR EXPOSURE</w:t>
      </w:r>
      <w:bookmarkEnd w:id="3"/>
    </w:p>
    <w:p w14:paraId="2ABBF3CF" w14:textId="77777777" w:rsidR="00401A07" w:rsidRDefault="00401A07" w:rsidP="00401A07">
      <w:r>
        <w:t>Washington Industrial Safety and Health Act (WISHA) requires employers to perform an exposure determination to identify employees who have occupational exposure to blood or other potentially infectious material (OPIM).</w:t>
      </w:r>
    </w:p>
    <w:p w14:paraId="078504C6" w14:textId="77777777" w:rsidR="00401A07" w:rsidRDefault="00401A07" w:rsidP="00401A07">
      <w:r>
        <w:t>Occupational exposure means “reasonably anticipated skin, eye, mucous membrane, or parenteral contact with blood or other potentially infectious material that may result from the performance of an employee’s duties.”</w:t>
      </w:r>
    </w:p>
    <w:p w14:paraId="1514D8BA" w14:textId="77777777" w:rsidR="00401A07" w:rsidRDefault="00401A07" w:rsidP="00401A07">
      <w:r>
        <w:t>This determination must be made without considering the use of personal protective equipment (PPE).</w:t>
      </w:r>
    </w:p>
    <w:p w14:paraId="1CC2C489" w14:textId="5BCB2545" w:rsidR="00E00820" w:rsidRDefault="00401A07" w:rsidP="00401A07">
      <w:r>
        <w:t>The following job classifications may have occupational exposure to bloodborne pathogens:</w:t>
      </w:r>
    </w:p>
    <w:p w14:paraId="2B2AA59A" w14:textId="77777777" w:rsidR="004E7036" w:rsidRDefault="004E7036" w:rsidP="00401A07"/>
    <w:tbl>
      <w:tblPr>
        <w:tblStyle w:val="TableGrid"/>
        <w:tblW w:w="954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7380"/>
      </w:tblGrid>
      <w:tr w:rsidR="002D5517" w14:paraId="0F2FB749" w14:textId="77777777" w:rsidTr="00F22BCD">
        <w:trPr>
          <w:trHeight w:val="360"/>
          <w:tblHeader/>
        </w:trPr>
        <w:tc>
          <w:tcPr>
            <w:tcW w:w="2160" w:type="dxa"/>
            <w:tcBorders>
              <w:top w:val="nil"/>
              <w:bottom w:val="single" w:sz="4" w:space="0" w:color="ADADAD" w:themeColor="background2" w:themeShade="BF"/>
            </w:tcBorders>
            <w:vAlign w:val="center"/>
          </w:tcPr>
          <w:p w14:paraId="0139ABE2" w14:textId="272917AE" w:rsidR="002D5517" w:rsidRDefault="002D5517" w:rsidP="000A0CAA">
            <w:pPr>
              <w:rPr>
                <w:rFonts w:eastAsiaTheme="minorEastAsia"/>
                <w:b/>
                <w:bCs/>
              </w:rPr>
            </w:pPr>
            <w:r>
              <w:rPr>
                <w:rFonts w:eastAsiaTheme="minorEastAsia"/>
                <w:b/>
                <w:bCs/>
              </w:rPr>
              <w:t>Department Location</w:t>
            </w:r>
          </w:p>
        </w:tc>
        <w:tc>
          <w:tcPr>
            <w:tcW w:w="7380" w:type="dxa"/>
            <w:tcBorders>
              <w:top w:val="nil"/>
              <w:bottom w:val="single" w:sz="4" w:space="0" w:color="ADADAD" w:themeColor="background2" w:themeShade="BF"/>
            </w:tcBorders>
            <w:vAlign w:val="center"/>
          </w:tcPr>
          <w:p w14:paraId="029E5501" w14:textId="29026DB8" w:rsidR="002D5517" w:rsidRDefault="002D5517" w:rsidP="000A0CAA">
            <w:pPr>
              <w:rPr>
                <w:rFonts w:eastAsiaTheme="minorEastAsia"/>
                <w:b/>
                <w:bCs/>
              </w:rPr>
            </w:pPr>
            <w:r w:rsidRPr="7B98F032">
              <w:rPr>
                <w:rFonts w:eastAsiaTheme="minorEastAsia"/>
                <w:sz w:val="22"/>
                <w:szCs w:val="22"/>
              </w:rPr>
              <w:t>UW Seattle: Covers UW Seattle campus, such as UWF departments located in Plant Services Bldg, Health Sciences Bldg, Northlake, Plant annexes, Power Plant, UW Tower, Transportation Services, and any other Seattle Campus locations.</w:t>
            </w:r>
          </w:p>
        </w:tc>
      </w:tr>
      <w:tr w:rsidR="002D5517" w14:paraId="714A4617" w14:textId="77777777" w:rsidTr="00F22BCD">
        <w:trPr>
          <w:trHeight w:val="360"/>
          <w:tblHeader/>
        </w:trPr>
        <w:tc>
          <w:tcPr>
            <w:tcW w:w="2160" w:type="dxa"/>
            <w:tcBorders>
              <w:top w:val="single" w:sz="4" w:space="0" w:color="ADADAD" w:themeColor="background2" w:themeShade="BF"/>
              <w:bottom w:val="single" w:sz="4" w:space="0" w:color="ADADAD" w:themeColor="background2" w:themeShade="BF"/>
            </w:tcBorders>
            <w:vAlign w:val="center"/>
          </w:tcPr>
          <w:p w14:paraId="311ADBB1" w14:textId="4D9C6C2A" w:rsidR="002D5517" w:rsidRPr="003E0DFA" w:rsidRDefault="002D5517" w:rsidP="000A0CAA">
            <w:pPr>
              <w:rPr>
                <w:rFonts w:eastAsiaTheme="minorEastAsia"/>
                <w:b/>
                <w:bCs/>
              </w:rPr>
            </w:pPr>
            <w:r>
              <w:rPr>
                <w:rFonts w:eastAsiaTheme="minorEastAsia"/>
                <w:b/>
                <w:bCs/>
              </w:rPr>
              <w:t>Position</w:t>
            </w:r>
          </w:p>
        </w:tc>
        <w:tc>
          <w:tcPr>
            <w:tcW w:w="7380" w:type="dxa"/>
            <w:tcBorders>
              <w:top w:val="single" w:sz="4" w:space="0" w:color="ADADAD" w:themeColor="background2" w:themeShade="BF"/>
              <w:bottom w:val="single" w:sz="4" w:space="0" w:color="ADADAD" w:themeColor="background2" w:themeShade="BF"/>
            </w:tcBorders>
            <w:vAlign w:val="center"/>
          </w:tcPr>
          <w:p w14:paraId="14BEA846" w14:textId="4AB7580F" w:rsidR="002D5517" w:rsidRPr="003E0DFA" w:rsidRDefault="002D5517" w:rsidP="000A0CAA">
            <w:pPr>
              <w:rPr>
                <w:rFonts w:eastAsiaTheme="minorEastAsia"/>
                <w:b/>
                <w:bCs/>
              </w:rPr>
            </w:pPr>
            <w:r>
              <w:rPr>
                <w:rFonts w:eastAsiaTheme="minorEastAsia"/>
                <w:b/>
                <w:bCs/>
              </w:rPr>
              <w:t>Task/Procedure</w:t>
            </w:r>
          </w:p>
        </w:tc>
      </w:tr>
      <w:tr w:rsidR="002D5517" w14:paraId="36F300D4" w14:textId="77777777" w:rsidTr="00943392">
        <w:trPr>
          <w:trHeight w:val="576"/>
        </w:trPr>
        <w:tc>
          <w:tcPr>
            <w:tcW w:w="2160" w:type="dxa"/>
            <w:tcBorders>
              <w:top w:val="single" w:sz="4" w:space="0" w:color="ADADAD" w:themeColor="background2" w:themeShade="BF"/>
              <w:left w:val="nil"/>
              <w:bottom w:val="single" w:sz="2" w:space="0" w:color="D1D1D1" w:themeColor="background2" w:themeShade="E6"/>
              <w:right w:val="nil"/>
            </w:tcBorders>
          </w:tcPr>
          <w:p w14:paraId="496FD731" w14:textId="0E8B03FF" w:rsidR="002D5517" w:rsidRPr="00D72692" w:rsidRDefault="002D5517" w:rsidP="7B98F032">
            <w:pPr>
              <w:rPr>
                <w:rFonts w:eastAsiaTheme="minorEastAsia"/>
                <w:sz w:val="22"/>
                <w:szCs w:val="22"/>
              </w:rPr>
            </w:pPr>
            <w:r w:rsidRPr="7B98F032">
              <w:rPr>
                <w:rFonts w:eastAsiaTheme="minorEastAsia"/>
                <w:sz w:val="22"/>
                <w:szCs w:val="22"/>
              </w:rPr>
              <w:t>Persons required to provide first aid as part of their job</w:t>
            </w:r>
          </w:p>
        </w:tc>
        <w:tc>
          <w:tcPr>
            <w:tcW w:w="7380" w:type="dxa"/>
            <w:tcBorders>
              <w:top w:val="single" w:sz="4" w:space="0" w:color="ADADAD" w:themeColor="background2" w:themeShade="BF"/>
              <w:left w:val="nil"/>
              <w:bottom w:val="single" w:sz="2" w:space="0" w:color="D1D1D1" w:themeColor="background2" w:themeShade="E6"/>
              <w:right w:val="nil"/>
            </w:tcBorders>
          </w:tcPr>
          <w:p w14:paraId="4BAE2D1D" w14:textId="77777777" w:rsidR="002D5517" w:rsidRPr="00273260" w:rsidRDefault="002D5517" w:rsidP="7B98F032">
            <w:pPr>
              <w:rPr>
                <w:rFonts w:eastAsiaTheme="minorEastAsia"/>
                <w:sz w:val="22"/>
                <w:szCs w:val="22"/>
              </w:rPr>
            </w:pPr>
            <w:r w:rsidRPr="7B98F032">
              <w:rPr>
                <w:rFonts w:eastAsiaTheme="minorEastAsia"/>
                <w:sz w:val="22"/>
                <w:szCs w:val="22"/>
              </w:rPr>
              <w:t>FIRST AID</w:t>
            </w:r>
          </w:p>
          <w:p w14:paraId="7405866D" w14:textId="77777777" w:rsidR="002D5517" w:rsidRPr="00273260" w:rsidRDefault="002D5517" w:rsidP="7B98F032">
            <w:pPr>
              <w:numPr>
                <w:ilvl w:val="0"/>
                <w:numId w:val="32"/>
              </w:numPr>
              <w:rPr>
                <w:rFonts w:eastAsiaTheme="minorEastAsia"/>
                <w:sz w:val="22"/>
                <w:szCs w:val="22"/>
              </w:rPr>
            </w:pPr>
            <w:r w:rsidRPr="7B98F032">
              <w:rPr>
                <w:rFonts w:eastAsiaTheme="minorEastAsia"/>
                <w:sz w:val="22"/>
                <w:szCs w:val="22"/>
              </w:rPr>
              <w:t>Provide first aid to persons who are bleeding</w:t>
            </w:r>
          </w:p>
          <w:p w14:paraId="1302FC16" w14:textId="77777777" w:rsidR="002D5517" w:rsidRPr="00273260" w:rsidRDefault="002D5517" w:rsidP="7B98F032">
            <w:pPr>
              <w:numPr>
                <w:ilvl w:val="0"/>
                <w:numId w:val="32"/>
              </w:numPr>
              <w:rPr>
                <w:rFonts w:eastAsiaTheme="minorEastAsia"/>
                <w:sz w:val="22"/>
                <w:szCs w:val="22"/>
              </w:rPr>
            </w:pPr>
            <w:r w:rsidRPr="7B98F032">
              <w:rPr>
                <w:rFonts w:eastAsiaTheme="minorEastAsia"/>
                <w:sz w:val="22"/>
                <w:szCs w:val="22"/>
              </w:rPr>
              <w:t>Handling blood from any source, such as from a nosebleed or wounds</w:t>
            </w:r>
          </w:p>
          <w:p w14:paraId="14CA7B90" w14:textId="4CE60D80" w:rsidR="002D5517" w:rsidRDefault="002D5517" w:rsidP="7B98F032">
            <w:pPr>
              <w:rPr>
                <w:rFonts w:eastAsiaTheme="minorEastAsia"/>
                <w:sz w:val="22"/>
                <w:szCs w:val="22"/>
              </w:rPr>
            </w:pPr>
          </w:p>
        </w:tc>
      </w:tr>
      <w:tr w:rsidR="002D5517" w14:paraId="646BCB0E" w14:textId="77777777" w:rsidTr="0059179E">
        <w:trPr>
          <w:trHeight w:val="576"/>
        </w:trPr>
        <w:tc>
          <w:tcPr>
            <w:tcW w:w="2160" w:type="dxa"/>
            <w:tcBorders>
              <w:top w:val="single" w:sz="2" w:space="0" w:color="D1D1D1" w:themeColor="background2" w:themeShade="E6"/>
              <w:left w:val="nil"/>
              <w:bottom w:val="single" w:sz="2" w:space="0" w:color="D1D1D1" w:themeColor="background2" w:themeShade="E6"/>
              <w:right w:val="nil"/>
            </w:tcBorders>
          </w:tcPr>
          <w:p w14:paraId="2373A3BA" w14:textId="5E21374E" w:rsidR="002D5517" w:rsidRPr="00D72692" w:rsidRDefault="002D5517" w:rsidP="7B98F032">
            <w:pPr>
              <w:rPr>
                <w:rFonts w:eastAsiaTheme="minorEastAsia"/>
                <w:sz w:val="22"/>
                <w:szCs w:val="22"/>
              </w:rPr>
            </w:pPr>
            <w:r w:rsidRPr="7B98F032">
              <w:rPr>
                <w:rFonts w:eastAsiaTheme="minorEastAsia"/>
                <w:sz w:val="22"/>
                <w:szCs w:val="22"/>
              </w:rPr>
              <w:t>Persons who will provide Blood/OPIM cleanup as part of their job duties</w:t>
            </w:r>
          </w:p>
        </w:tc>
        <w:tc>
          <w:tcPr>
            <w:tcW w:w="7380" w:type="dxa"/>
            <w:tcBorders>
              <w:top w:val="single" w:sz="2" w:space="0" w:color="D1D1D1" w:themeColor="background2" w:themeShade="E6"/>
              <w:left w:val="nil"/>
              <w:bottom w:val="single" w:sz="2" w:space="0" w:color="D1D1D1" w:themeColor="background2" w:themeShade="E6"/>
              <w:right w:val="nil"/>
            </w:tcBorders>
          </w:tcPr>
          <w:p w14:paraId="2195CD5B" w14:textId="77777777" w:rsidR="002D5517" w:rsidRPr="00DD7E71" w:rsidRDefault="002D5517" w:rsidP="7B98F032">
            <w:pPr>
              <w:rPr>
                <w:rFonts w:eastAsiaTheme="minorEastAsia"/>
                <w:sz w:val="22"/>
                <w:szCs w:val="22"/>
              </w:rPr>
            </w:pPr>
            <w:r w:rsidRPr="7B98F032">
              <w:rPr>
                <w:rFonts w:eastAsiaTheme="minorEastAsia"/>
                <w:sz w:val="22"/>
                <w:szCs w:val="22"/>
              </w:rPr>
              <w:t>BLOOD CLEANUP or other OPIM</w:t>
            </w:r>
          </w:p>
          <w:p w14:paraId="0AF3DF6C" w14:textId="77777777" w:rsidR="002D5517" w:rsidRPr="00DD7E71" w:rsidRDefault="002D5517" w:rsidP="7B98F032">
            <w:pPr>
              <w:numPr>
                <w:ilvl w:val="0"/>
                <w:numId w:val="33"/>
              </w:numPr>
              <w:rPr>
                <w:rFonts w:eastAsiaTheme="minorEastAsia"/>
                <w:sz w:val="22"/>
                <w:szCs w:val="22"/>
              </w:rPr>
            </w:pPr>
            <w:r w:rsidRPr="7B98F032">
              <w:rPr>
                <w:rFonts w:eastAsiaTheme="minorEastAsia"/>
                <w:sz w:val="22"/>
                <w:szCs w:val="22"/>
              </w:rPr>
              <w:t>Empty feminine menstrual product holders</w:t>
            </w:r>
          </w:p>
          <w:p w14:paraId="48CEF106" w14:textId="77777777" w:rsidR="002D5517" w:rsidRPr="00DD7E71" w:rsidRDefault="002D5517" w:rsidP="7B98F032">
            <w:pPr>
              <w:numPr>
                <w:ilvl w:val="0"/>
                <w:numId w:val="33"/>
              </w:numPr>
              <w:rPr>
                <w:rFonts w:eastAsiaTheme="minorEastAsia"/>
                <w:sz w:val="22"/>
                <w:szCs w:val="22"/>
              </w:rPr>
            </w:pPr>
            <w:r w:rsidRPr="7B98F032">
              <w:rPr>
                <w:rFonts w:eastAsiaTheme="minorEastAsia"/>
                <w:sz w:val="22"/>
                <w:szCs w:val="22"/>
              </w:rPr>
              <w:t>Clean up body fluids with visible blood in it, such as vomit or saliva, or from internal bodily fluids (semen, etc.)</w:t>
            </w:r>
          </w:p>
          <w:p w14:paraId="2D70916A" w14:textId="77777777" w:rsidR="002D5517" w:rsidRDefault="002D5517" w:rsidP="00C66E3E">
            <w:pPr>
              <w:numPr>
                <w:ilvl w:val="0"/>
                <w:numId w:val="33"/>
              </w:numPr>
              <w:rPr>
                <w:rFonts w:eastAsiaTheme="minorEastAsia"/>
                <w:sz w:val="22"/>
                <w:szCs w:val="22"/>
              </w:rPr>
            </w:pPr>
            <w:r w:rsidRPr="7B98F032">
              <w:rPr>
                <w:rFonts w:eastAsiaTheme="minorEastAsia"/>
                <w:sz w:val="22"/>
                <w:szCs w:val="22"/>
              </w:rPr>
              <w:t xml:space="preserve">Clean up </w:t>
            </w:r>
            <w:hyperlink r:id="rId14" w:anchor="Contaminated">
              <w:r w:rsidRPr="7B98F032">
                <w:rPr>
                  <w:rStyle w:val="Hyperlink"/>
                  <w:rFonts w:eastAsiaTheme="minorEastAsia"/>
                  <w:sz w:val="22"/>
                  <w:szCs w:val="22"/>
                </w:rPr>
                <w:t>contaminated</w:t>
              </w:r>
            </w:hyperlink>
            <w:r w:rsidRPr="7B98F032">
              <w:rPr>
                <w:rFonts w:eastAsiaTheme="minorEastAsia"/>
                <w:sz w:val="22"/>
                <w:szCs w:val="22"/>
              </w:rPr>
              <w:t xml:space="preserve"> UWF equipment or work materials (glass, carpet, flooring) – provide assistance/troubleshoot biohazardous or OPIM waste problems as needed</w:t>
            </w:r>
          </w:p>
          <w:p w14:paraId="5429D8B7" w14:textId="48277998" w:rsidR="002D5517" w:rsidRDefault="002D5517" w:rsidP="00C66E3E">
            <w:pPr>
              <w:numPr>
                <w:ilvl w:val="0"/>
                <w:numId w:val="33"/>
              </w:numPr>
              <w:rPr>
                <w:rFonts w:eastAsiaTheme="minorEastAsia"/>
                <w:sz w:val="22"/>
                <w:szCs w:val="22"/>
              </w:rPr>
            </w:pPr>
            <w:r w:rsidRPr="7B98F032">
              <w:rPr>
                <w:rFonts w:eastAsiaTheme="minorEastAsia"/>
                <w:sz w:val="22"/>
                <w:szCs w:val="22"/>
              </w:rPr>
              <w:t>Assist/troubleshoot possibly biohazardous waste, improper disposal and other problems as needed</w:t>
            </w:r>
          </w:p>
        </w:tc>
      </w:tr>
      <w:tr w:rsidR="002D5517" w14:paraId="7FECB25E" w14:textId="77777777" w:rsidTr="0059179E">
        <w:trPr>
          <w:trHeight w:val="576"/>
        </w:trPr>
        <w:tc>
          <w:tcPr>
            <w:tcW w:w="2160" w:type="dxa"/>
            <w:tcBorders>
              <w:top w:val="single" w:sz="2" w:space="0" w:color="D1D1D1" w:themeColor="background2" w:themeShade="E6"/>
              <w:left w:val="nil"/>
              <w:bottom w:val="single" w:sz="2" w:space="0" w:color="D1D1D1" w:themeColor="background2" w:themeShade="E6"/>
              <w:right w:val="nil"/>
            </w:tcBorders>
          </w:tcPr>
          <w:p w14:paraId="1659CB7A" w14:textId="14D3C025" w:rsidR="002D5517" w:rsidRPr="00D72692" w:rsidRDefault="002D5517" w:rsidP="7B98F032">
            <w:pPr>
              <w:rPr>
                <w:rFonts w:eastAsiaTheme="minorEastAsia"/>
                <w:sz w:val="22"/>
                <w:szCs w:val="22"/>
              </w:rPr>
            </w:pPr>
            <w:r w:rsidRPr="7B98F032">
              <w:rPr>
                <w:rFonts w:eastAsiaTheme="minorEastAsia"/>
                <w:sz w:val="22"/>
                <w:szCs w:val="22"/>
              </w:rPr>
              <w:t>Persons who will clean up needles and other sharps as part of their job duties</w:t>
            </w:r>
          </w:p>
        </w:tc>
        <w:tc>
          <w:tcPr>
            <w:tcW w:w="7380" w:type="dxa"/>
            <w:tcBorders>
              <w:top w:val="single" w:sz="2" w:space="0" w:color="D1D1D1" w:themeColor="background2" w:themeShade="E6"/>
              <w:left w:val="nil"/>
              <w:bottom w:val="single" w:sz="2" w:space="0" w:color="D1D1D1" w:themeColor="background2" w:themeShade="E6"/>
              <w:right w:val="nil"/>
            </w:tcBorders>
          </w:tcPr>
          <w:p w14:paraId="6CB18028" w14:textId="77777777" w:rsidR="002D5517" w:rsidRPr="00941C1B" w:rsidRDefault="002D5517" w:rsidP="7B98F032">
            <w:pPr>
              <w:rPr>
                <w:rFonts w:eastAsiaTheme="minorEastAsia"/>
                <w:sz w:val="22"/>
                <w:szCs w:val="22"/>
              </w:rPr>
            </w:pPr>
            <w:r w:rsidRPr="7B98F032">
              <w:rPr>
                <w:rFonts w:eastAsiaTheme="minorEastAsia"/>
                <w:sz w:val="22"/>
                <w:szCs w:val="22"/>
              </w:rPr>
              <w:t>NEEDLE &amp; OTHER CLEANUP</w:t>
            </w:r>
          </w:p>
          <w:p w14:paraId="708E743E" w14:textId="77777777" w:rsidR="002D5517" w:rsidRPr="00941C1B" w:rsidRDefault="002D5517" w:rsidP="7B98F032">
            <w:pPr>
              <w:numPr>
                <w:ilvl w:val="0"/>
                <w:numId w:val="34"/>
              </w:numPr>
              <w:rPr>
                <w:rFonts w:eastAsiaTheme="minorEastAsia"/>
                <w:sz w:val="22"/>
                <w:szCs w:val="22"/>
              </w:rPr>
            </w:pPr>
            <w:r w:rsidRPr="7B98F032">
              <w:rPr>
                <w:rFonts w:eastAsiaTheme="minorEastAsia"/>
                <w:sz w:val="22"/>
                <w:szCs w:val="22"/>
              </w:rPr>
              <w:t>Pick up syringes and needles not properly disposed of</w:t>
            </w:r>
          </w:p>
          <w:p w14:paraId="5F3B45AC" w14:textId="6F87A242" w:rsidR="002D5517" w:rsidRDefault="002D5517" w:rsidP="7B98F032">
            <w:pPr>
              <w:numPr>
                <w:ilvl w:val="0"/>
                <w:numId w:val="34"/>
              </w:numPr>
              <w:rPr>
                <w:rFonts w:eastAsiaTheme="minorEastAsia"/>
                <w:sz w:val="22"/>
                <w:szCs w:val="22"/>
              </w:rPr>
            </w:pPr>
            <w:r w:rsidRPr="7B98F032">
              <w:rPr>
                <w:rFonts w:eastAsiaTheme="minorEastAsia"/>
                <w:sz w:val="22"/>
                <w:szCs w:val="22"/>
              </w:rPr>
              <w:t>Provide assistance/ troubleshoot improper disposal of biohazardous waste as needed</w:t>
            </w:r>
          </w:p>
        </w:tc>
      </w:tr>
      <w:tr w:rsidR="002D5517" w14:paraId="44953FC6" w14:textId="77777777" w:rsidTr="0059179E">
        <w:trPr>
          <w:trHeight w:val="576"/>
        </w:trPr>
        <w:tc>
          <w:tcPr>
            <w:tcW w:w="2160" w:type="dxa"/>
            <w:tcBorders>
              <w:top w:val="single" w:sz="2" w:space="0" w:color="D1D1D1" w:themeColor="background2" w:themeShade="E6"/>
              <w:left w:val="nil"/>
              <w:bottom w:val="nil"/>
              <w:right w:val="nil"/>
            </w:tcBorders>
          </w:tcPr>
          <w:p w14:paraId="3683CD04" w14:textId="16B462E2" w:rsidR="002D5517" w:rsidRPr="001B7E98" w:rsidRDefault="002D5517" w:rsidP="7B98F032">
            <w:pPr>
              <w:rPr>
                <w:rFonts w:eastAsiaTheme="minorEastAsia"/>
                <w:sz w:val="22"/>
                <w:szCs w:val="22"/>
              </w:rPr>
            </w:pPr>
            <w:r w:rsidRPr="7B98F032">
              <w:rPr>
                <w:rFonts w:eastAsiaTheme="minorEastAsia"/>
                <w:sz w:val="22"/>
                <w:szCs w:val="22"/>
              </w:rPr>
              <w:lastRenderedPageBreak/>
              <w:t>BBP exposure unlikely during performance of work, but need to be aware</w:t>
            </w:r>
          </w:p>
        </w:tc>
        <w:tc>
          <w:tcPr>
            <w:tcW w:w="7380" w:type="dxa"/>
            <w:tcBorders>
              <w:top w:val="single" w:sz="2" w:space="0" w:color="D1D1D1" w:themeColor="background2" w:themeShade="E6"/>
              <w:left w:val="nil"/>
              <w:bottom w:val="nil"/>
              <w:right w:val="nil"/>
            </w:tcBorders>
          </w:tcPr>
          <w:p w14:paraId="57CDC31B" w14:textId="77777777" w:rsidR="002D5517" w:rsidRPr="00A42AB9" w:rsidRDefault="002D5517" w:rsidP="7B98F032">
            <w:pPr>
              <w:rPr>
                <w:rFonts w:eastAsiaTheme="minorEastAsia"/>
                <w:sz w:val="22"/>
                <w:szCs w:val="22"/>
              </w:rPr>
            </w:pPr>
            <w:r w:rsidRPr="7B98F032">
              <w:rPr>
                <w:rFonts w:eastAsiaTheme="minorEastAsia"/>
                <w:sz w:val="22"/>
                <w:szCs w:val="22"/>
              </w:rPr>
              <w:t>WHEN WORKING in PATIENT CARE/</w:t>
            </w:r>
            <w:hyperlink r:id="rId15" w:anchor="Clinical_laboratory">
              <w:r w:rsidRPr="7B98F032">
                <w:rPr>
                  <w:rStyle w:val="Hyperlink"/>
                  <w:rFonts w:eastAsiaTheme="minorEastAsia"/>
                  <w:sz w:val="22"/>
                  <w:szCs w:val="22"/>
                </w:rPr>
                <w:t>CLINICAL LABORATORIES</w:t>
              </w:r>
            </w:hyperlink>
            <w:r w:rsidRPr="7B98F032">
              <w:rPr>
                <w:rFonts w:eastAsiaTheme="minorEastAsia"/>
                <w:sz w:val="22"/>
                <w:szCs w:val="22"/>
              </w:rPr>
              <w:t xml:space="preserve"> / OTHER AREAS:</w:t>
            </w:r>
          </w:p>
          <w:p w14:paraId="6137B0B1" w14:textId="77777777" w:rsidR="002D5517" w:rsidRDefault="002D5517" w:rsidP="00E1738D">
            <w:pPr>
              <w:numPr>
                <w:ilvl w:val="0"/>
                <w:numId w:val="35"/>
              </w:numPr>
              <w:rPr>
                <w:rFonts w:eastAsiaTheme="minorEastAsia"/>
                <w:sz w:val="22"/>
                <w:szCs w:val="22"/>
              </w:rPr>
            </w:pPr>
            <w:r w:rsidRPr="7B98F032">
              <w:rPr>
                <w:rFonts w:eastAsiaTheme="minorEastAsia"/>
                <w:sz w:val="22"/>
                <w:szCs w:val="22"/>
              </w:rPr>
              <w:t xml:space="preserve">Use </w:t>
            </w:r>
            <w:hyperlink r:id="rId16" w:anchor="Universal_Precautions">
              <w:r w:rsidRPr="7B98F032">
                <w:rPr>
                  <w:rStyle w:val="Hyperlink"/>
                  <w:rFonts w:eastAsiaTheme="minorEastAsia"/>
                  <w:sz w:val="22"/>
                  <w:szCs w:val="22"/>
                </w:rPr>
                <w:t>UNIVERSAL PRECAUTIONS</w:t>
              </w:r>
            </w:hyperlink>
            <w:r w:rsidRPr="7B98F032">
              <w:rPr>
                <w:rFonts w:eastAsiaTheme="minorEastAsia"/>
                <w:sz w:val="22"/>
                <w:szCs w:val="22"/>
              </w:rPr>
              <w:t xml:space="preserve"> any time blood from any source is encountered</w:t>
            </w:r>
          </w:p>
          <w:p w14:paraId="79EAED0F" w14:textId="1C0AB112" w:rsidR="002D5517" w:rsidRDefault="002D5517" w:rsidP="00E1738D">
            <w:pPr>
              <w:numPr>
                <w:ilvl w:val="0"/>
                <w:numId w:val="35"/>
              </w:numPr>
              <w:rPr>
                <w:rFonts w:eastAsiaTheme="minorEastAsia"/>
                <w:sz w:val="22"/>
                <w:szCs w:val="22"/>
              </w:rPr>
            </w:pPr>
            <w:r w:rsidRPr="7B98F032">
              <w:rPr>
                <w:rFonts w:eastAsiaTheme="minorEastAsia"/>
                <w:sz w:val="22"/>
                <w:szCs w:val="22"/>
              </w:rPr>
              <w:t>If needles, blood, or other potentially infectious materials are discovered, cordon off area, and employee will contact their manager and/or supervisor</w:t>
            </w:r>
          </w:p>
        </w:tc>
      </w:tr>
    </w:tbl>
    <w:p w14:paraId="0861AC05" w14:textId="77777777" w:rsidR="00F55AF3" w:rsidRDefault="00F55AF3" w:rsidP="00F55AF3"/>
    <w:p w14:paraId="6A411DCA" w14:textId="77777777" w:rsidR="00CE0325" w:rsidRPr="002602F5" w:rsidRDefault="00CE0325" w:rsidP="00F55AF3"/>
    <w:p w14:paraId="70C4B86B" w14:textId="65EB6027" w:rsidR="00F55AF3" w:rsidRPr="009F20A4" w:rsidRDefault="00F55AF3" w:rsidP="00FE58E9">
      <w:pPr>
        <w:pStyle w:val="Heading1"/>
        <w:rPr>
          <w:color w:val="0D0D0D" w:themeColor="text1" w:themeTint="F2"/>
        </w:rPr>
      </w:pPr>
      <w:bookmarkStart w:id="4" w:name="_Toc236913822"/>
      <w:r w:rsidRPr="009F20A4">
        <w:rPr>
          <w:color w:val="0D0D0D" w:themeColor="text1" w:themeTint="F2"/>
        </w:rPr>
        <w:t>3. CONTROLLING EMPLOYEE EXPOSURE TO BLOODBORNE PATHOGENS</w:t>
      </w:r>
      <w:bookmarkEnd w:id="4"/>
    </w:p>
    <w:p w14:paraId="2B8082D6" w14:textId="77777777" w:rsidR="00FE58E9" w:rsidRPr="002602F5" w:rsidRDefault="00FE58E9" w:rsidP="00F55AF3"/>
    <w:p w14:paraId="58A075C1" w14:textId="53EFA457" w:rsidR="00C52030" w:rsidRPr="0084550C" w:rsidRDefault="00C52030" w:rsidP="00703F5D">
      <w:pPr>
        <w:pStyle w:val="Heading2"/>
        <w:rPr>
          <w:color w:val="auto"/>
        </w:rPr>
      </w:pPr>
      <w:bookmarkStart w:id="5" w:name="_Toc236913823"/>
      <w:r w:rsidRPr="0084550C">
        <w:rPr>
          <w:color w:val="auto"/>
        </w:rPr>
        <w:t>A. Infection Control System</w:t>
      </w:r>
      <w:bookmarkEnd w:id="5"/>
    </w:p>
    <w:p w14:paraId="47A41E37" w14:textId="2696FD5A" w:rsidR="00703F5D" w:rsidRPr="002602F5" w:rsidRDefault="00703F5D" w:rsidP="00D5485E">
      <w:pPr>
        <w:rPr>
          <w:b/>
          <w:i/>
        </w:rPr>
      </w:pPr>
      <w:r w:rsidRPr="002602F5">
        <w:t xml:space="preserve">All employees must use Universal Precautions when cleaning up blood or OPIM, providing first aid, picking up needles or other activities with potential for exposure to BBP. This means ALL </w:t>
      </w:r>
      <w:r w:rsidR="00F734AC" w:rsidRPr="002602F5">
        <w:t>b</w:t>
      </w:r>
      <w:r w:rsidRPr="002602F5">
        <w:t>lood or OPIM will be considered infectious whenever encountered, regardless of the source. Using Universal Precautions, employees will wear gloves and other personal protective equipment (PPE) and follow practices as described in the following sections.</w:t>
      </w:r>
    </w:p>
    <w:p w14:paraId="1AFD06DD" w14:textId="0BA42B5A" w:rsidR="004928F4" w:rsidRPr="002602F5" w:rsidRDefault="00703F5D" w:rsidP="00E91EE1">
      <w:pPr>
        <w:spacing w:after="120"/>
      </w:pPr>
      <w:r w:rsidRPr="002602F5">
        <w:rPr>
          <w:noProof/>
        </w:rPr>
        <w:t>For</w:t>
      </w:r>
      <w:r w:rsidRPr="002602F5">
        <w:t xml:space="preserve"> questions regarding the infection control system, contact the department</w:t>
      </w:r>
      <w:r w:rsidR="00F03A0F" w:rsidRPr="002602F5">
        <w:t xml:space="preserve"> Manager and</w:t>
      </w:r>
      <w:r w:rsidR="00E45999" w:rsidRPr="002602F5">
        <w:t>/or Supervisor</w:t>
      </w:r>
      <w:r w:rsidR="00ED17B0" w:rsidRPr="002602F5">
        <w:t>.</w:t>
      </w:r>
    </w:p>
    <w:p w14:paraId="34B53EF3" w14:textId="77777777" w:rsidR="00007199" w:rsidRPr="002602F5" w:rsidRDefault="00007199" w:rsidP="00E91EE1">
      <w:pPr>
        <w:spacing w:after="120"/>
      </w:pPr>
    </w:p>
    <w:p w14:paraId="4F3EAC01" w14:textId="5FFABAEF" w:rsidR="00645513" w:rsidRPr="00652839" w:rsidRDefault="003B7B0C" w:rsidP="00B164A2">
      <w:pPr>
        <w:spacing w:after="120"/>
      </w:pPr>
      <w:r w:rsidRPr="00AC5F90">
        <w:rPr>
          <w:b/>
          <w:bCs/>
        </w:rPr>
        <w:t>All UWF units, includin</w:t>
      </w:r>
      <w:r w:rsidR="00BB1E22" w:rsidRPr="00AC5F90">
        <w:rPr>
          <w:b/>
          <w:bCs/>
        </w:rPr>
        <w:t xml:space="preserve">g those listed below, </w:t>
      </w:r>
      <w:r w:rsidR="00007199" w:rsidRPr="00AC5F90">
        <w:rPr>
          <w:b/>
          <w:bCs/>
        </w:rPr>
        <w:t xml:space="preserve">must fill out a </w:t>
      </w:r>
      <w:r w:rsidR="003F6551" w:rsidRPr="00AC5F90">
        <w:rPr>
          <w:b/>
          <w:bCs/>
        </w:rPr>
        <w:t>s</w:t>
      </w:r>
      <w:r w:rsidR="00007199" w:rsidRPr="00AC5F90">
        <w:rPr>
          <w:b/>
          <w:bCs/>
        </w:rPr>
        <w:t xml:space="preserve">ite-specific </w:t>
      </w:r>
      <w:r w:rsidR="00C34405" w:rsidRPr="00AC5F90">
        <w:rPr>
          <w:b/>
          <w:bCs/>
        </w:rPr>
        <w:t>E</w:t>
      </w:r>
      <w:r w:rsidR="00007199" w:rsidRPr="00AC5F90">
        <w:rPr>
          <w:b/>
          <w:bCs/>
        </w:rPr>
        <w:t xml:space="preserve">xposure </w:t>
      </w:r>
      <w:r w:rsidR="00C34405" w:rsidRPr="00AC5F90">
        <w:rPr>
          <w:b/>
          <w:bCs/>
        </w:rPr>
        <w:t>C</w:t>
      </w:r>
      <w:r w:rsidR="00007199" w:rsidRPr="00AC5F90">
        <w:rPr>
          <w:b/>
          <w:bCs/>
        </w:rPr>
        <w:t xml:space="preserve">ontrol </w:t>
      </w:r>
      <w:r w:rsidR="00C34405" w:rsidRPr="00AC5F90">
        <w:rPr>
          <w:b/>
          <w:bCs/>
        </w:rPr>
        <w:t>P</w:t>
      </w:r>
      <w:r w:rsidR="00007199" w:rsidRPr="00AC5F90">
        <w:rPr>
          <w:b/>
          <w:bCs/>
        </w:rPr>
        <w:t>lan (ECP).</w:t>
      </w:r>
      <w:r w:rsidR="00007199" w:rsidRPr="002602F5">
        <w:t xml:space="preserve"> The template for the </w:t>
      </w:r>
      <w:r w:rsidR="00622DFF" w:rsidRPr="002602F5">
        <w:t>s</w:t>
      </w:r>
      <w:r w:rsidR="00007199" w:rsidRPr="002602F5">
        <w:t xml:space="preserve">ite-specific ECP can be found </w:t>
      </w:r>
      <w:hyperlink r:id="rId17" w:history="1">
        <w:r w:rsidR="00007199" w:rsidRPr="00AE334A">
          <w:rPr>
            <w:rStyle w:val="Hyperlink"/>
          </w:rPr>
          <w:t>here</w:t>
        </w:r>
      </w:hyperlink>
      <w:r w:rsidR="002E76CC">
        <w:t xml:space="preserve">. </w:t>
      </w:r>
      <w:r w:rsidR="004A72B1" w:rsidRPr="002602F5">
        <w:rPr>
          <w:i/>
          <w:iCs/>
        </w:rPr>
        <w:br/>
      </w:r>
      <w:r w:rsidR="00AE334A">
        <w:t>For those</w:t>
      </w:r>
      <w:r w:rsidR="00F84ED0">
        <w:t xml:space="preserve"> who </w:t>
      </w:r>
      <w:r w:rsidR="00D76BA0">
        <w:t>primarily work in offices, please use this site-</w:t>
      </w:r>
      <w:r w:rsidR="00D76BA0" w:rsidRPr="00652839">
        <w:t>specific</w:t>
      </w:r>
      <w:r w:rsidR="0072678B" w:rsidRPr="00652839">
        <w:t xml:space="preserve"> </w:t>
      </w:r>
      <w:hyperlink w:anchor="Site_Specific_ECP_First_Aid_Providers" w:history="1">
        <w:r w:rsidR="0072678B" w:rsidRPr="00652839">
          <w:rPr>
            <w:rStyle w:val="Hyperlink"/>
          </w:rPr>
          <w:t>ECP for First Aid Responders</w:t>
        </w:r>
      </w:hyperlink>
      <w:r w:rsidR="0072678B" w:rsidRPr="00652839">
        <w:t>.</w:t>
      </w:r>
    </w:p>
    <w:p w14:paraId="74E449BE" w14:textId="77777777" w:rsidR="000A0FE5" w:rsidRPr="002602F5" w:rsidRDefault="00645513" w:rsidP="000A0FE5">
      <w:pPr>
        <w:pStyle w:val="ListParagraph"/>
        <w:numPr>
          <w:ilvl w:val="0"/>
          <w:numId w:val="9"/>
        </w:numPr>
        <w:spacing w:after="120"/>
        <w:rPr>
          <w:i/>
          <w:iCs/>
        </w:rPr>
      </w:pPr>
      <w:r w:rsidRPr="002602F5">
        <w:t>Asset Management</w:t>
      </w:r>
    </w:p>
    <w:p w14:paraId="13294F70" w14:textId="0249A5D4" w:rsidR="00890638" w:rsidRDefault="000E75DD" w:rsidP="000A0FE5">
      <w:pPr>
        <w:pStyle w:val="ListParagraph"/>
        <w:numPr>
          <w:ilvl w:val="1"/>
          <w:numId w:val="9"/>
        </w:numPr>
        <w:spacing w:after="120"/>
      </w:pPr>
      <w:r w:rsidRPr="002602F5">
        <w:t>Campus Architecture &amp; Planning</w:t>
      </w:r>
    </w:p>
    <w:p w14:paraId="1E426081" w14:textId="6F7E383C" w:rsidR="008F12E9" w:rsidRDefault="008F12E9" w:rsidP="000A0FE5">
      <w:pPr>
        <w:pStyle w:val="ListParagraph"/>
        <w:numPr>
          <w:ilvl w:val="1"/>
          <w:numId w:val="9"/>
        </w:numPr>
        <w:spacing w:after="120"/>
      </w:pPr>
      <w:r>
        <w:t>Engineering Services</w:t>
      </w:r>
    </w:p>
    <w:p w14:paraId="224FF3EF" w14:textId="576A4675" w:rsidR="008F12E9" w:rsidRDefault="008F12E9" w:rsidP="000A0FE5">
      <w:pPr>
        <w:pStyle w:val="ListParagraph"/>
        <w:numPr>
          <w:ilvl w:val="1"/>
          <w:numId w:val="9"/>
        </w:numPr>
        <w:spacing w:after="120"/>
      </w:pPr>
      <w:r>
        <w:lastRenderedPageBreak/>
        <w:t>Office of the AVP</w:t>
      </w:r>
      <w:r w:rsidR="00771759">
        <w:t>, Asset Management</w:t>
      </w:r>
    </w:p>
    <w:p w14:paraId="35EB3E70" w14:textId="1DDA1C2C" w:rsidR="008F12E9" w:rsidRPr="002602F5" w:rsidRDefault="008F12E9" w:rsidP="000A0FE5">
      <w:pPr>
        <w:pStyle w:val="ListParagraph"/>
        <w:numPr>
          <w:ilvl w:val="1"/>
          <w:numId w:val="9"/>
        </w:numPr>
        <w:spacing w:after="120"/>
      </w:pPr>
      <w:r>
        <w:t>Project Delivery Group</w:t>
      </w:r>
    </w:p>
    <w:p w14:paraId="5F13A773" w14:textId="433B2295" w:rsidR="005C0C08" w:rsidRPr="002602F5" w:rsidRDefault="00DC5BD5" w:rsidP="005C0C08">
      <w:pPr>
        <w:pStyle w:val="ListParagraph"/>
        <w:numPr>
          <w:ilvl w:val="1"/>
          <w:numId w:val="9"/>
        </w:numPr>
        <w:spacing w:after="120"/>
      </w:pPr>
      <w:r w:rsidRPr="002602F5">
        <w:t>Sustainability</w:t>
      </w:r>
    </w:p>
    <w:p w14:paraId="5AE3C7FE" w14:textId="77777777" w:rsidR="00645513" w:rsidRPr="002602F5" w:rsidRDefault="00645513" w:rsidP="00B32BA5">
      <w:pPr>
        <w:pStyle w:val="ListParagraph"/>
        <w:numPr>
          <w:ilvl w:val="0"/>
          <w:numId w:val="9"/>
        </w:numPr>
        <w:spacing w:after="120"/>
      </w:pPr>
      <w:r w:rsidRPr="002602F5">
        <w:t>Business Innovation &amp; Technology</w:t>
      </w:r>
    </w:p>
    <w:p w14:paraId="5F7B7DA9" w14:textId="715A8CDB" w:rsidR="00296EE6" w:rsidRDefault="00296EE6" w:rsidP="00296EE6">
      <w:pPr>
        <w:pStyle w:val="ListParagraph"/>
        <w:numPr>
          <w:ilvl w:val="1"/>
          <w:numId w:val="9"/>
        </w:numPr>
        <w:spacing w:after="120"/>
      </w:pPr>
      <w:r w:rsidRPr="002602F5">
        <w:t>Business Solutions</w:t>
      </w:r>
    </w:p>
    <w:p w14:paraId="17C41BA7" w14:textId="107FD3D9" w:rsidR="008C70C8" w:rsidRDefault="008C70C8" w:rsidP="00296EE6">
      <w:pPr>
        <w:pStyle w:val="ListParagraph"/>
        <w:numPr>
          <w:ilvl w:val="1"/>
          <w:numId w:val="9"/>
        </w:numPr>
        <w:spacing w:after="120"/>
      </w:pPr>
      <w:r>
        <w:t>Communications</w:t>
      </w:r>
    </w:p>
    <w:p w14:paraId="713048E9" w14:textId="3B7BBB88" w:rsidR="008C70C8" w:rsidRPr="002602F5" w:rsidRDefault="008C70C8" w:rsidP="00296EE6">
      <w:pPr>
        <w:pStyle w:val="ListParagraph"/>
        <w:numPr>
          <w:ilvl w:val="1"/>
          <w:numId w:val="9"/>
        </w:numPr>
        <w:spacing w:after="120"/>
      </w:pPr>
      <w:r>
        <w:t>GIS, Space, IoT &amp; Utilities</w:t>
      </w:r>
    </w:p>
    <w:p w14:paraId="724EFC61" w14:textId="7884F407" w:rsidR="00296EE6" w:rsidRPr="002602F5" w:rsidRDefault="00296EE6" w:rsidP="008C70C8">
      <w:pPr>
        <w:pStyle w:val="ListParagraph"/>
        <w:numPr>
          <w:ilvl w:val="1"/>
          <w:numId w:val="9"/>
        </w:numPr>
        <w:spacing w:after="120"/>
      </w:pPr>
      <w:r w:rsidRPr="002602F5">
        <w:t>Information Technology</w:t>
      </w:r>
      <w:r w:rsidR="00281872">
        <w:t xml:space="preserve"> </w:t>
      </w:r>
    </w:p>
    <w:p w14:paraId="0A33F50A" w14:textId="77777777" w:rsidR="00645513" w:rsidRPr="002602F5" w:rsidRDefault="00645513" w:rsidP="00B32BA5">
      <w:pPr>
        <w:pStyle w:val="ListParagraph"/>
        <w:numPr>
          <w:ilvl w:val="0"/>
          <w:numId w:val="9"/>
        </w:numPr>
        <w:spacing w:after="120"/>
      </w:pPr>
      <w:r w:rsidRPr="002602F5">
        <w:t>Campus Energy Utilities and Operations</w:t>
      </w:r>
    </w:p>
    <w:p w14:paraId="30F698F5" w14:textId="7E2201A3" w:rsidR="002B7531" w:rsidRPr="002602F5" w:rsidRDefault="00645513" w:rsidP="002B7531">
      <w:pPr>
        <w:pStyle w:val="ListParagraph"/>
        <w:numPr>
          <w:ilvl w:val="0"/>
          <w:numId w:val="9"/>
        </w:numPr>
        <w:spacing w:after="120"/>
      </w:pPr>
      <w:r w:rsidRPr="002602F5">
        <w:t>Finance</w:t>
      </w:r>
    </w:p>
    <w:p w14:paraId="494D305E" w14:textId="77777777" w:rsidR="00645513" w:rsidRPr="002602F5" w:rsidRDefault="00645513" w:rsidP="00B32BA5">
      <w:pPr>
        <w:pStyle w:val="ListParagraph"/>
        <w:numPr>
          <w:ilvl w:val="0"/>
          <w:numId w:val="9"/>
        </w:numPr>
        <w:spacing w:after="120"/>
      </w:pPr>
      <w:r w:rsidRPr="002602F5">
        <w:t>Operations</w:t>
      </w:r>
    </w:p>
    <w:p w14:paraId="5B93F64C" w14:textId="77777777" w:rsidR="001710BB" w:rsidRDefault="001710BB" w:rsidP="002B7531">
      <w:pPr>
        <w:pStyle w:val="ListParagraph"/>
        <w:numPr>
          <w:ilvl w:val="1"/>
          <w:numId w:val="9"/>
        </w:numPr>
        <w:spacing w:after="120"/>
      </w:pPr>
      <w:r>
        <w:t>Building Services Department</w:t>
      </w:r>
    </w:p>
    <w:p w14:paraId="661FD5F7" w14:textId="25702DA6" w:rsidR="002B7531" w:rsidRPr="002602F5" w:rsidRDefault="00CD159A" w:rsidP="002B7531">
      <w:pPr>
        <w:pStyle w:val="ListParagraph"/>
        <w:numPr>
          <w:ilvl w:val="1"/>
          <w:numId w:val="9"/>
        </w:numPr>
        <w:spacing w:after="120"/>
      </w:pPr>
      <w:r w:rsidRPr="002602F5">
        <w:t>Maintenance &amp; Construction</w:t>
      </w:r>
    </w:p>
    <w:p w14:paraId="41FEC148" w14:textId="5769E6FA" w:rsidR="00CD159A" w:rsidRDefault="001710BB" w:rsidP="002B7531">
      <w:pPr>
        <w:pStyle w:val="ListParagraph"/>
        <w:numPr>
          <w:ilvl w:val="1"/>
          <w:numId w:val="9"/>
        </w:numPr>
        <w:spacing w:after="120"/>
      </w:pPr>
      <w:r>
        <w:t>Office of the AVP, Operations</w:t>
      </w:r>
    </w:p>
    <w:p w14:paraId="29077E7D" w14:textId="5289265C" w:rsidR="001710BB" w:rsidRPr="002602F5" w:rsidRDefault="001710BB" w:rsidP="002B7531">
      <w:pPr>
        <w:pStyle w:val="ListParagraph"/>
        <w:numPr>
          <w:ilvl w:val="1"/>
          <w:numId w:val="9"/>
        </w:numPr>
        <w:spacing w:after="120"/>
      </w:pPr>
      <w:r>
        <w:t>Regulated Materials Office</w:t>
      </w:r>
    </w:p>
    <w:p w14:paraId="7C070ECF" w14:textId="056860BA" w:rsidR="00645513" w:rsidRPr="002602F5" w:rsidRDefault="00CD159A" w:rsidP="001710BB">
      <w:pPr>
        <w:pStyle w:val="ListParagraph"/>
        <w:numPr>
          <w:ilvl w:val="1"/>
          <w:numId w:val="9"/>
        </w:numPr>
        <w:spacing w:after="120"/>
      </w:pPr>
      <w:r w:rsidRPr="002602F5">
        <w:t>Transportation Services</w:t>
      </w:r>
    </w:p>
    <w:p w14:paraId="23A938CB" w14:textId="5688426D" w:rsidR="009B26C6" w:rsidRPr="002602F5" w:rsidRDefault="00645513" w:rsidP="005C0C08">
      <w:pPr>
        <w:pStyle w:val="ListParagraph"/>
        <w:numPr>
          <w:ilvl w:val="0"/>
          <w:numId w:val="9"/>
        </w:numPr>
        <w:spacing w:after="120"/>
      </w:pPr>
      <w:r w:rsidRPr="002602F5">
        <w:t>Safety</w:t>
      </w:r>
    </w:p>
    <w:p w14:paraId="3A2ADC34" w14:textId="635B2BBD" w:rsidR="00645513" w:rsidRPr="002602F5" w:rsidRDefault="00645513" w:rsidP="00B32BA5">
      <w:pPr>
        <w:pStyle w:val="ListParagraph"/>
        <w:numPr>
          <w:ilvl w:val="0"/>
          <w:numId w:val="9"/>
        </w:numPr>
        <w:spacing w:after="120"/>
      </w:pPr>
      <w:r w:rsidRPr="002602F5">
        <w:t xml:space="preserve">Office of </w:t>
      </w:r>
      <w:r w:rsidR="00771759">
        <w:t>the VP, Facilities</w:t>
      </w:r>
    </w:p>
    <w:p w14:paraId="6DE0E7D6" w14:textId="77777777" w:rsidR="00756C30" w:rsidRDefault="00756C30" w:rsidP="002570BC">
      <w:pPr>
        <w:spacing w:after="120"/>
        <w:ind w:left="720"/>
      </w:pPr>
    </w:p>
    <w:p w14:paraId="1460998E" w14:textId="0B01A0D5" w:rsidR="00756C30" w:rsidRDefault="00756C30" w:rsidP="00D5485E">
      <w:r w:rsidRPr="008B7757">
        <w:t xml:space="preserve">Each </w:t>
      </w:r>
      <w:r w:rsidR="0045687F">
        <w:t>M</w:t>
      </w:r>
      <w:r>
        <w:t xml:space="preserve">anager and/or </w:t>
      </w:r>
      <w:r w:rsidR="0045687F">
        <w:t>S</w:t>
      </w:r>
      <w:r w:rsidRPr="008B7757">
        <w:t xml:space="preserve">upervisor is responsible for ensuring that </w:t>
      </w:r>
      <w:r>
        <w:t>employees</w:t>
      </w:r>
      <w:r w:rsidRPr="008B7757">
        <w:t xml:space="preserve"> can access and consult the</w:t>
      </w:r>
      <w:r>
        <w:t>ir</w:t>
      </w:r>
      <w:r w:rsidRPr="008B7757">
        <w:t xml:space="preserve"> </w:t>
      </w:r>
      <w:hyperlink r:id="rId18" w:history="1">
        <w:r w:rsidRPr="00893A87">
          <w:rPr>
            <w:rStyle w:val="Hyperlink"/>
          </w:rPr>
          <w:t>Site-Specific ECP</w:t>
        </w:r>
      </w:hyperlink>
      <w:r w:rsidRPr="008B7757">
        <w:t xml:space="preserve"> at any time.</w:t>
      </w:r>
    </w:p>
    <w:p w14:paraId="12D66449" w14:textId="77777777" w:rsidR="00D50FCB" w:rsidRDefault="00D50FCB" w:rsidP="002570BC">
      <w:pPr>
        <w:ind w:left="720"/>
      </w:pPr>
    </w:p>
    <w:p w14:paraId="26401356" w14:textId="688392A4" w:rsidR="00C75A89" w:rsidRPr="0084550C" w:rsidRDefault="00C75A89" w:rsidP="00C57B6C">
      <w:pPr>
        <w:pStyle w:val="Heading2"/>
        <w:rPr>
          <w:color w:val="auto"/>
        </w:rPr>
      </w:pPr>
      <w:bookmarkStart w:id="6" w:name="_Toc236913824"/>
      <w:r w:rsidRPr="0084550C">
        <w:rPr>
          <w:color w:val="auto"/>
        </w:rPr>
        <w:t>B. Safety Tools and Equipment</w:t>
      </w:r>
      <w:bookmarkEnd w:id="6"/>
    </w:p>
    <w:p w14:paraId="50D84875" w14:textId="49139F28" w:rsidR="00756C30" w:rsidRPr="00F00CAF" w:rsidRDefault="00E91EE1" w:rsidP="008331B3">
      <w:r w:rsidRPr="00E91EE1">
        <w:t>The specific equipment to minimize or eliminate exposure includes, but is not limited to, the following items. Include these items, as well as any others specific to the task, and ensure every employee knows where to procure them in your site-specific plan.</w:t>
      </w:r>
    </w:p>
    <w:p w14:paraId="786703C7" w14:textId="4EE151A1" w:rsidR="00703F5D" w:rsidRDefault="009A352E" w:rsidP="009A352E">
      <w:pPr>
        <w:pStyle w:val="ListParagraph"/>
        <w:numPr>
          <w:ilvl w:val="0"/>
          <w:numId w:val="10"/>
        </w:numPr>
      </w:pPr>
      <w:r>
        <w:t>Grabbers</w:t>
      </w:r>
    </w:p>
    <w:p w14:paraId="2C1D4A65" w14:textId="574CAC36" w:rsidR="009A352E" w:rsidRDefault="009A352E" w:rsidP="009A352E">
      <w:pPr>
        <w:pStyle w:val="ListParagraph"/>
        <w:numPr>
          <w:ilvl w:val="0"/>
          <w:numId w:val="10"/>
        </w:numPr>
      </w:pPr>
      <w:r>
        <w:t xml:space="preserve">6 mil Waste Bags (or 3 mil </w:t>
      </w:r>
      <w:r w:rsidR="00C746E0">
        <w:t>bags doubled up)</w:t>
      </w:r>
    </w:p>
    <w:p w14:paraId="0A6F337F" w14:textId="5BED493D" w:rsidR="00C746E0" w:rsidRDefault="00C746E0" w:rsidP="009A352E">
      <w:pPr>
        <w:pStyle w:val="ListParagraph"/>
        <w:numPr>
          <w:ilvl w:val="0"/>
          <w:numId w:val="10"/>
        </w:numPr>
      </w:pPr>
      <w:r>
        <w:t>Dustpan and Broom</w:t>
      </w:r>
    </w:p>
    <w:p w14:paraId="0C2783B0" w14:textId="4CEE94DD" w:rsidR="00C746E0" w:rsidRDefault="00C746E0" w:rsidP="009A352E">
      <w:pPr>
        <w:pStyle w:val="ListParagraph"/>
        <w:numPr>
          <w:ilvl w:val="0"/>
          <w:numId w:val="10"/>
        </w:numPr>
      </w:pPr>
      <w:r>
        <w:t>Sharps Container</w:t>
      </w:r>
    </w:p>
    <w:p w14:paraId="464FF098" w14:textId="72D7501F" w:rsidR="00C746E0" w:rsidRDefault="00C746E0" w:rsidP="009A352E">
      <w:pPr>
        <w:pStyle w:val="ListParagraph"/>
        <w:numPr>
          <w:ilvl w:val="0"/>
          <w:numId w:val="10"/>
        </w:numPr>
      </w:pPr>
      <w:r>
        <w:t>Cleaner</w:t>
      </w:r>
      <w:r w:rsidR="00EA0467">
        <w:t xml:space="preserve"> / Disinfectant</w:t>
      </w:r>
    </w:p>
    <w:p w14:paraId="35AAE1C0" w14:textId="77777777" w:rsidR="00075213" w:rsidRDefault="00075213" w:rsidP="00075213"/>
    <w:p w14:paraId="56EDB8AA" w14:textId="77777777" w:rsidR="00075213" w:rsidRDefault="00075213" w:rsidP="00075213"/>
    <w:p w14:paraId="5D54C84F" w14:textId="77777777" w:rsidR="00EA0467" w:rsidRDefault="00EA0467" w:rsidP="00EA0467"/>
    <w:p w14:paraId="6A7B1E84" w14:textId="1B35805A" w:rsidR="00EA0467" w:rsidRPr="0084550C" w:rsidRDefault="00EA0467" w:rsidP="00A8567C">
      <w:pPr>
        <w:pStyle w:val="Heading2"/>
        <w:rPr>
          <w:color w:val="auto"/>
        </w:rPr>
      </w:pPr>
      <w:bookmarkStart w:id="7" w:name="_Toc236913825"/>
      <w:r w:rsidRPr="0084550C">
        <w:rPr>
          <w:color w:val="auto"/>
        </w:rPr>
        <w:t>C. Personal Protective Equipment (PPE)</w:t>
      </w:r>
      <w:bookmarkEnd w:id="7"/>
    </w:p>
    <w:p w14:paraId="34075059" w14:textId="1E6D598C" w:rsidR="00EA0467" w:rsidRDefault="009B0E72" w:rsidP="00EA0467">
      <w:r w:rsidRPr="009B0E72">
        <w:t xml:space="preserve">PPE is provided to all employees at no cost.  Ensure each employee knows where to procure task-appropriate PPE in your site-specific plan. Examples of the types of PPE available are: </w:t>
      </w:r>
    </w:p>
    <w:p w14:paraId="7E6BACDF" w14:textId="1C3D0081" w:rsidR="009B0E72" w:rsidRDefault="009B0E72" w:rsidP="009B0E72">
      <w:pPr>
        <w:pStyle w:val="ListParagraph"/>
        <w:numPr>
          <w:ilvl w:val="0"/>
          <w:numId w:val="11"/>
        </w:numPr>
      </w:pPr>
      <w:r>
        <w:t>Dispo</w:t>
      </w:r>
      <w:r w:rsidR="00094E55">
        <w:t>sable Nitrile Gloves</w:t>
      </w:r>
    </w:p>
    <w:p w14:paraId="6FF0B3D0" w14:textId="1F2604F0" w:rsidR="00094E55" w:rsidRDefault="00094E55" w:rsidP="009B0E72">
      <w:pPr>
        <w:pStyle w:val="ListParagraph"/>
        <w:numPr>
          <w:ilvl w:val="0"/>
          <w:numId w:val="11"/>
        </w:numPr>
      </w:pPr>
      <w:r>
        <w:t>Goggles</w:t>
      </w:r>
    </w:p>
    <w:p w14:paraId="37E5A588" w14:textId="1F7E6156" w:rsidR="00094E55" w:rsidRDefault="00094E55" w:rsidP="009B0E72">
      <w:pPr>
        <w:pStyle w:val="ListParagraph"/>
        <w:numPr>
          <w:ilvl w:val="0"/>
          <w:numId w:val="11"/>
        </w:numPr>
      </w:pPr>
      <w:r>
        <w:t>Face Shield (disposable)</w:t>
      </w:r>
    </w:p>
    <w:p w14:paraId="2843F7DC" w14:textId="1F64FCF6" w:rsidR="00094E55" w:rsidRDefault="00094E55" w:rsidP="009B0E72">
      <w:pPr>
        <w:pStyle w:val="ListParagraph"/>
        <w:numPr>
          <w:ilvl w:val="0"/>
          <w:numId w:val="11"/>
        </w:numPr>
      </w:pPr>
      <w:r>
        <w:t>Face Mask (disposable N95)</w:t>
      </w:r>
    </w:p>
    <w:p w14:paraId="13C12FA8" w14:textId="404F3B03" w:rsidR="00094E55" w:rsidRDefault="00914342" w:rsidP="009B0E72">
      <w:pPr>
        <w:pStyle w:val="ListParagraph"/>
        <w:numPr>
          <w:ilvl w:val="0"/>
          <w:numId w:val="11"/>
        </w:numPr>
      </w:pPr>
      <w:r>
        <w:t>Tyvek Suit / Disposable Gown</w:t>
      </w:r>
    </w:p>
    <w:p w14:paraId="68903C76" w14:textId="613FCFE2" w:rsidR="00914342" w:rsidRDefault="00914342" w:rsidP="009B0E72">
      <w:pPr>
        <w:pStyle w:val="ListParagraph"/>
        <w:numPr>
          <w:ilvl w:val="0"/>
          <w:numId w:val="11"/>
        </w:numPr>
      </w:pPr>
      <w:r>
        <w:t>Disposable Booties</w:t>
      </w:r>
    </w:p>
    <w:p w14:paraId="5702BA63" w14:textId="77777777" w:rsidR="00914342" w:rsidRDefault="00914342" w:rsidP="00914342"/>
    <w:p w14:paraId="4EA6195F" w14:textId="10846351" w:rsidR="00914342" w:rsidRPr="0084550C" w:rsidRDefault="00914342" w:rsidP="00A8567C">
      <w:pPr>
        <w:pStyle w:val="Heading3"/>
        <w:rPr>
          <w:color w:val="auto"/>
        </w:rPr>
      </w:pPr>
      <w:bookmarkStart w:id="8" w:name="_Toc236913826"/>
      <w:r w:rsidRPr="0084550C">
        <w:rPr>
          <w:color w:val="auto"/>
        </w:rPr>
        <w:t xml:space="preserve">WHEN and HOW to use </w:t>
      </w:r>
      <w:r w:rsidR="00331349" w:rsidRPr="0084550C">
        <w:rPr>
          <w:color w:val="auto"/>
        </w:rPr>
        <w:t>PPE</w:t>
      </w:r>
      <w:r w:rsidR="00557644">
        <w:rPr>
          <w:color w:val="auto"/>
        </w:rPr>
        <w:t xml:space="preserve"> (</w:t>
      </w:r>
      <w:hyperlink r:id="rId19" w:history="1">
        <w:r w:rsidR="002E224B" w:rsidRPr="00FC63DC">
          <w:rPr>
            <w:rStyle w:val="Hyperlink"/>
          </w:rPr>
          <w:t xml:space="preserve">EH&amp;S </w:t>
        </w:r>
        <w:r w:rsidR="00557644" w:rsidRPr="00FC63DC">
          <w:rPr>
            <w:rStyle w:val="Hyperlink"/>
          </w:rPr>
          <w:t xml:space="preserve">Guidelines to </w:t>
        </w:r>
        <w:r w:rsidR="002E224B" w:rsidRPr="00FC63DC">
          <w:rPr>
            <w:rStyle w:val="Hyperlink"/>
          </w:rPr>
          <w:t>PPE</w:t>
        </w:r>
      </w:hyperlink>
      <w:r w:rsidR="002E224B">
        <w:rPr>
          <w:color w:val="auto"/>
        </w:rPr>
        <w:t>)</w:t>
      </w:r>
      <w:bookmarkEnd w:id="8"/>
    </w:p>
    <w:p w14:paraId="7C92DCC9" w14:textId="45ADDA01" w:rsidR="0099271B" w:rsidRDefault="00E668A5" w:rsidP="00E70402">
      <w:pPr>
        <w:pStyle w:val="ListParagraph"/>
        <w:numPr>
          <w:ilvl w:val="0"/>
          <w:numId w:val="12"/>
        </w:numPr>
      </w:pPr>
      <w:r>
        <w:t xml:space="preserve">Know what PPE must be used based on the documented risk assessment for the task. Refer to department Site Specific Plan or </w:t>
      </w:r>
      <w:hyperlink r:id="rId20" w:history="1">
        <w:r w:rsidRPr="00275ABA">
          <w:rPr>
            <w:rStyle w:val="Hyperlink"/>
          </w:rPr>
          <w:t>UWF-wide SOPs</w:t>
        </w:r>
      </w:hyperlink>
      <w:r>
        <w:t>.</w:t>
      </w:r>
    </w:p>
    <w:p w14:paraId="3E9EAC44" w14:textId="563ECB86" w:rsidR="0099271B" w:rsidRDefault="00E668A5" w:rsidP="00E70402">
      <w:pPr>
        <w:pStyle w:val="ListParagraph"/>
        <w:numPr>
          <w:ilvl w:val="0"/>
          <w:numId w:val="12"/>
        </w:numPr>
      </w:pPr>
      <w:r>
        <w:t xml:space="preserve">Must know how to correctly </w:t>
      </w:r>
      <w:hyperlink r:id="rId21" w:history="1">
        <w:r w:rsidRPr="00A717C6">
          <w:rPr>
            <w:rStyle w:val="Hyperlink"/>
          </w:rPr>
          <w:t>don and doff</w:t>
        </w:r>
      </w:hyperlink>
      <w:r>
        <w:t xml:space="preserve"> the various types of PPE (</w:t>
      </w:r>
      <w:r w:rsidR="00D4127B">
        <w:t xml:space="preserve">including </w:t>
      </w:r>
      <w:r w:rsidRPr="00C06FBA">
        <w:t>glove</w:t>
      </w:r>
      <w:r w:rsidRPr="00D4127B">
        <w:rPr>
          <w:highlight w:val="cyan"/>
        </w:rPr>
        <w:t xml:space="preserve"> </w:t>
      </w:r>
      <w:r w:rsidRPr="00D4127B">
        <w:t>doffing</w:t>
      </w:r>
      <w:r w:rsidR="00D4127B" w:rsidRPr="00D4127B">
        <w:t xml:space="preserve"> and</w:t>
      </w:r>
      <w:r w:rsidRPr="00D4127B">
        <w:t xml:space="preserve"> respirator don</w:t>
      </w:r>
      <w:r w:rsidR="00D4127B">
        <w:t>ning</w:t>
      </w:r>
      <w:r w:rsidRPr="00D4127B">
        <w:t xml:space="preserve"> and doff</w:t>
      </w:r>
      <w:r w:rsidR="00D4127B">
        <w:t>ing</w:t>
      </w:r>
      <w:r w:rsidRPr="00D4127B">
        <w:t>).</w:t>
      </w:r>
      <w:r>
        <w:t xml:space="preserve"> </w:t>
      </w:r>
    </w:p>
    <w:p w14:paraId="0253AB40" w14:textId="77777777" w:rsidR="0099271B" w:rsidRDefault="00E668A5" w:rsidP="00E70402">
      <w:pPr>
        <w:pStyle w:val="ListParagraph"/>
        <w:numPr>
          <w:ilvl w:val="0"/>
          <w:numId w:val="12"/>
        </w:numPr>
      </w:pPr>
      <w:r>
        <w:t>Always wear nitrile gloves when cleaning blood or OPIM, or if the employee handles or touches contaminated items or surfaces. Always wear a face shield and/or goggles when cleaning blood or other OPIM. Wear a protective disposable gown or Tyvek suit if clothing could be contaminated with blood, OPIM, or if a splash/spray could occur.</w:t>
      </w:r>
    </w:p>
    <w:p w14:paraId="75723235" w14:textId="77777777" w:rsidR="00AE3AE2" w:rsidRDefault="00E668A5" w:rsidP="00E70402">
      <w:pPr>
        <w:pStyle w:val="ListParagraph"/>
        <w:numPr>
          <w:ilvl w:val="0"/>
          <w:numId w:val="12"/>
        </w:numPr>
      </w:pPr>
      <w:r>
        <w:t>Keep gloved hands away from face when working with blood or OPIM. Also do not touch skin while cleaning blood or OPIM.</w:t>
      </w:r>
    </w:p>
    <w:p w14:paraId="5C98AA20" w14:textId="77777777" w:rsidR="00AE3AE2" w:rsidRDefault="00E668A5" w:rsidP="00E70402">
      <w:pPr>
        <w:pStyle w:val="ListParagraph"/>
        <w:numPr>
          <w:ilvl w:val="0"/>
          <w:numId w:val="12"/>
        </w:numPr>
      </w:pPr>
      <w:r>
        <w:t>Replace gloves if torn, punctured, contaminated, or otherwise damaged.</w:t>
      </w:r>
    </w:p>
    <w:p w14:paraId="19FC3239" w14:textId="03DBE9B2" w:rsidR="00AE3AE2" w:rsidRPr="00AE3AE2" w:rsidRDefault="00E668A5" w:rsidP="00E70402">
      <w:pPr>
        <w:pStyle w:val="ListParagraph"/>
        <w:numPr>
          <w:ilvl w:val="0"/>
          <w:numId w:val="12"/>
        </w:numPr>
        <w:rPr>
          <w:b/>
          <w:bCs/>
        </w:rPr>
      </w:pPr>
      <w:r w:rsidRPr="00AE3AE2">
        <w:rPr>
          <w:b/>
          <w:bCs/>
        </w:rPr>
        <w:t xml:space="preserve">If gloves become contaminated with blood or OPIM, remove them, WASH HANDS WITH SOAP and </w:t>
      </w:r>
      <w:r w:rsidR="00EF7EE1" w:rsidRPr="00AE3AE2">
        <w:rPr>
          <w:b/>
          <w:bCs/>
        </w:rPr>
        <w:t>replace them</w:t>
      </w:r>
      <w:r w:rsidRPr="00AE3AE2">
        <w:rPr>
          <w:b/>
          <w:bCs/>
        </w:rPr>
        <w:t xml:space="preserve"> with another pair of gloves.</w:t>
      </w:r>
    </w:p>
    <w:p w14:paraId="4F6A7D11" w14:textId="77777777" w:rsidR="00785B14" w:rsidRDefault="00E668A5" w:rsidP="00E70402">
      <w:pPr>
        <w:pStyle w:val="ListParagraph"/>
        <w:numPr>
          <w:ilvl w:val="0"/>
          <w:numId w:val="12"/>
        </w:numPr>
      </w:pPr>
      <w:r>
        <w:t>Use disposable gloves only once: Never wash or decontaminate disposable gloves for reuse.</w:t>
      </w:r>
    </w:p>
    <w:p w14:paraId="6DA59716" w14:textId="77777777" w:rsidR="004A026B" w:rsidRDefault="00E668A5" w:rsidP="00E70402">
      <w:pPr>
        <w:pStyle w:val="ListParagraph"/>
        <w:numPr>
          <w:ilvl w:val="0"/>
          <w:numId w:val="12"/>
        </w:numPr>
      </w:pPr>
      <w:r>
        <w:t xml:space="preserve">Dispose of </w:t>
      </w:r>
      <w:r w:rsidRPr="00785B14">
        <w:rPr>
          <w:i/>
          <w:iCs/>
        </w:rPr>
        <w:t>reusable</w:t>
      </w:r>
      <w:r>
        <w:t xml:space="preserve"> gloves (e.g. rubber gloves) which show signs of cracking, peeling, tearing, puncturing, or other deterioration.</w:t>
      </w:r>
    </w:p>
    <w:p w14:paraId="7F2A0C99" w14:textId="77777777" w:rsidR="00C92A59" w:rsidRDefault="00E668A5" w:rsidP="00E70402">
      <w:pPr>
        <w:pStyle w:val="ListParagraph"/>
        <w:numPr>
          <w:ilvl w:val="0"/>
          <w:numId w:val="12"/>
        </w:numPr>
      </w:pPr>
      <w:r>
        <w:t>Wash hands with soap immediately or as soon as feasible after removal of gloves or other PPE.</w:t>
      </w:r>
    </w:p>
    <w:p w14:paraId="1706651F" w14:textId="77777777" w:rsidR="00C92A59" w:rsidRDefault="00C92A59" w:rsidP="00C92A59">
      <w:pPr>
        <w:pStyle w:val="ListParagraph"/>
        <w:numPr>
          <w:ilvl w:val="0"/>
          <w:numId w:val="12"/>
        </w:numPr>
      </w:pPr>
      <w:r>
        <w:lastRenderedPageBreak/>
        <w:t>Before leaving the work area, remove gloves and garments contaminated with blood or OPIM, in a manner that avoids contact with the contaminated surface of the PPE/garments. Dispose of blood or OPIM contaminated disposable PPE in a disposable plastic bag then place bag in regular trash.</w:t>
      </w:r>
    </w:p>
    <w:p w14:paraId="56A8D5EE" w14:textId="77777777" w:rsidR="00CB24D3" w:rsidRDefault="00CB24D3" w:rsidP="00CB24D3"/>
    <w:p w14:paraId="71F94B33" w14:textId="68545F37" w:rsidR="00F84673" w:rsidRPr="0084550C" w:rsidRDefault="00CB24D3" w:rsidP="009553F6">
      <w:pPr>
        <w:pStyle w:val="Heading2"/>
        <w:rPr>
          <w:color w:val="auto"/>
        </w:rPr>
      </w:pPr>
      <w:bookmarkStart w:id="9" w:name="_Toc236913827"/>
      <w:r w:rsidRPr="0084550C">
        <w:rPr>
          <w:color w:val="auto"/>
        </w:rPr>
        <w:t>D. Work Controls</w:t>
      </w:r>
      <w:r w:rsidR="009E4BCE" w:rsidRPr="0084550C">
        <w:rPr>
          <w:color w:val="auto"/>
        </w:rPr>
        <w:t xml:space="preserve">: </w:t>
      </w:r>
      <w:r w:rsidR="00F26B26" w:rsidRPr="0084550C">
        <w:rPr>
          <w:color w:val="auto"/>
        </w:rPr>
        <w:t xml:space="preserve">Tools &amp; </w:t>
      </w:r>
      <w:hyperlink w:anchor="Decontamination" w:history="1">
        <w:r w:rsidR="00F26B26" w:rsidRPr="00CA7219">
          <w:rPr>
            <w:rStyle w:val="Hyperlink"/>
          </w:rPr>
          <w:t>Decontamination</w:t>
        </w:r>
      </w:hyperlink>
      <w:r w:rsidR="00F26B26" w:rsidRPr="0084550C">
        <w:rPr>
          <w:color w:val="auto"/>
        </w:rPr>
        <w:t xml:space="preserve"> Procedure</w:t>
      </w:r>
      <w:r w:rsidR="00DA0330" w:rsidRPr="0084550C">
        <w:rPr>
          <w:color w:val="auto"/>
        </w:rPr>
        <w:t>s</w:t>
      </w:r>
      <w:bookmarkEnd w:id="9"/>
    </w:p>
    <w:p w14:paraId="214C9F99" w14:textId="2E8D66D4" w:rsidR="00F84673" w:rsidRDefault="00F84673" w:rsidP="00F84673">
      <w:r>
        <w:t xml:space="preserve">The standard operating procedure (SOP) for cleaning (small) blood spills and related </w:t>
      </w:r>
      <w:r w:rsidRPr="00882BC4">
        <w:t>biological contaminants and contaminated PPE is described in these UWF-wide SOPs: “</w:t>
      </w:r>
      <w:hyperlink r:id="rId22" w:history="1">
        <w:r w:rsidRPr="00882BC4">
          <w:rPr>
            <w:rStyle w:val="Hyperlink"/>
          </w:rPr>
          <w:t>Procedure for Human Waste &amp; Sharps Clean-up</w:t>
        </w:r>
      </w:hyperlink>
      <w:r w:rsidRPr="00882BC4">
        <w:t>” and “</w:t>
      </w:r>
      <w:hyperlink r:id="rId23" w:history="1">
        <w:r w:rsidRPr="00882BC4">
          <w:rPr>
            <w:rStyle w:val="Hyperlink"/>
          </w:rPr>
          <w:t>Procedure for Drug-related Clean-up</w:t>
        </w:r>
      </w:hyperlink>
      <w:r w:rsidRPr="00882BC4">
        <w:t>”</w:t>
      </w:r>
    </w:p>
    <w:p w14:paraId="10662E05" w14:textId="2FA738F2" w:rsidR="00331349" w:rsidRDefault="00F84673" w:rsidP="00F84673">
      <w:r>
        <w:t xml:space="preserve">Managers and/or </w:t>
      </w:r>
      <w:r w:rsidR="00D604FA">
        <w:t>S</w:t>
      </w:r>
      <w:r>
        <w:t xml:space="preserve">upervisors will maintain and provide all the necessary PPE (in appropriate sizes and types), and all controls (such as sharps containers and appropriate trash bags) as required. </w:t>
      </w:r>
      <w:r w:rsidR="00E668A5">
        <w:t xml:space="preserve">  </w:t>
      </w:r>
    </w:p>
    <w:p w14:paraId="1061942D" w14:textId="77777777" w:rsidR="00C971A2" w:rsidRDefault="00C971A2" w:rsidP="00F84673"/>
    <w:p w14:paraId="282882B6" w14:textId="323A4C5F" w:rsidR="00C971A2" w:rsidRPr="00AD4723" w:rsidRDefault="00C971A2" w:rsidP="00CD6D12">
      <w:pPr>
        <w:pStyle w:val="Heading2"/>
        <w:rPr>
          <w:color w:val="auto"/>
        </w:rPr>
      </w:pPr>
      <w:bookmarkStart w:id="10" w:name="_Toc236913828"/>
      <w:r w:rsidRPr="00AD4723">
        <w:rPr>
          <w:color w:val="auto"/>
        </w:rPr>
        <w:t xml:space="preserve">E. </w:t>
      </w:r>
      <w:hyperlink w:anchor="Housekeeping" w:history="1">
        <w:r w:rsidRPr="00AD4723">
          <w:rPr>
            <w:rStyle w:val="Hyperlink"/>
          </w:rPr>
          <w:t>Housekeeping</w:t>
        </w:r>
      </w:hyperlink>
      <w:r w:rsidRPr="00AD4723">
        <w:rPr>
          <w:color w:val="auto"/>
        </w:rPr>
        <w:t xml:space="preserve"> and Work Practices</w:t>
      </w:r>
      <w:r w:rsidR="00F77802" w:rsidRPr="00AD4723">
        <w:rPr>
          <w:color w:val="auto"/>
        </w:rPr>
        <w:t xml:space="preserve">: </w:t>
      </w:r>
      <w:r w:rsidR="00FF1F9D" w:rsidRPr="00AD4723">
        <w:rPr>
          <w:color w:val="auto"/>
        </w:rPr>
        <w:t xml:space="preserve">Rules, </w:t>
      </w:r>
      <w:r w:rsidR="002008CA" w:rsidRPr="00AD4723">
        <w:rPr>
          <w:color w:val="auto"/>
        </w:rPr>
        <w:t>Handling Sharps</w:t>
      </w:r>
      <w:r w:rsidR="00F77802" w:rsidRPr="00AD4723">
        <w:rPr>
          <w:color w:val="auto"/>
        </w:rPr>
        <w:t xml:space="preserve"> &amp; </w:t>
      </w:r>
      <w:r w:rsidR="002008CA" w:rsidRPr="00AD4723">
        <w:rPr>
          <w:color w:val="auto"/>
        </w:rPr>
        <w:t xml:space="preserve">Disposal </w:t>
      </w:r>
      <w:r w:rsidR="00FF1F9D" w:rsidRPr="00AD4723">
        <w:rPr>
          <w:color w:val="auto"/>
        </w:rPr>
        <w:t xml:space="preserve"> of</w:t>
      </w:r>
      <w:r w:rsidR="00781941" w:rsidRPr="00AD4723">
        <w:rPr>
          <w:color w:val="auto"/>
        </w:rPr>
        <w:t xml:space="preserve"> Other Biohazardous Waste</w:t>
      </w:r>
      <w:bookmarkEnd w:id="10"/>
    </w:p>
    <w:p w14:paraId="152EC3CE" w14:textId="77777777" w:rsidR="004431C8" w:rsidRDefault="004431C8" w:rsidP="00F84673"/>
    <w:p w14:paraId="75DBA075" w14:textId="0539CB09" w:rsidR="00545BE2" w:rsidRDefault="00481562" w:rsidP="00F84673">
      <w:r w:rsidRPr="00F9422A">
        <w:t>Work practices to eliminate or minimize employee exposure</w:t>
      </w:r>
      <w:r w:rsidR="00545BE2">
        <w:t xml:space="preserve">. </w:t>
      </w:r>
    </w:p>
    <w:p w14:paraId="3FE8896E" w14:textId="4EB4DE58" w:rsidR="00545BE2" w:rsidRDefault="00545BE2" w:rsidP="00545BE2">
      <w:r>
        <w:t xml:space="preserve">Note that the </w:t>
      </w:r>
      <w:r w:rsidRPr="00481562">
        <w:t xml:space="preserve">term ‘housekeeping’ is used here per </w:t>
      </w:r>
      <w:hyperlink r:id="rId24" w:history="1">
        <w:r w:rsidRPr="0041441C">
          <w:rPr>
            <w:rStyle w:val="Hyperlink"/>
          </w:rPr>
          <w:t>WAC 296-823-14055</w:t>
        </w:r>
      </w:hyperlink>
      <w:r w:rsidRPr="00481562">
        <w:t xml:space="preserve"> (see definitions in Appendix 1)</w:t>
      </w:r>
      <w:r>
        <w:t>.</w:t>
      </w:r>
    </w:p>
    <w:p w14:paraId="5E7EC215" w14:textId="77777777" w:rsidR="00545BE2" w:rsidRDefault="00545BE2" w:rsidP="00F84673"/>
    <w:p w14:paraId="08C9DE7E" w14:textId="6FD90615" w:rsidR="00545BE2" w:rsidRPr="00AE55E5" w:rsidRDefault="005F473D" w:rsidP="00545BE2">
      <w:pPr>
        <w:pStyle w:val="Heading3"/>
        <w:rPr>
          <w:color w:val="auto"/>
        </w:rPr>
      </w:pPr>
      <w:bookmarkStart w:id="11" w:name="_Toc236913829"/>
      <w:r w:rsidRPr="00AE55E5">
        <w:rPr>
          <w:color w:val="auto"/>
        </w:rPr>
        <w:t xml:space="preserve">Employee </w:t>
      </w:r>
      <w:r w:rsidR="00545BE2" w:rsidRPr="00AE55E5">
        <w:rPr>
          <w:color w:val="auto"/>
        </w:rPr>
        <w:t>Rules</w:t>
      </w:r>
      <w:bookmarkEnd w:id="11"/>
    </w:p>
    <w:p w14:paraId="0C07CE81" w14:textId="505DF655" w:rsidR="00CD6D12" w:rsidRPr="004431C8" w:rsidRDefault="00CD6D12" w:rsidP="00CD6D12">
      <w:pPr>
        <w:pStyle w:val="ListParagraph"/>
        <w:numPr>
          <w:ilvl w:val="0"/>
          <w:numId w:val="13"/>
        </w:numPr>
      </w:pPr>
      <w:r w:rsidRPr="004431C8">
        <w:t xml:space="preserve">Employees </w:t>
      </w:r>
      <w:r w:rsidRPr="004431C8">
        <w:rPr>
          <w:b/>
          <w:bCs/>
        </w:rPr>
        <w:t>MUST CONDUCT ALL PROCEDURES IN A MANNER MINIMIZING SPLASHING, SPRAYING, OR SPLATTERING OF BLOOD OR OPIM</w:t>
      </w:r>
      <w:r w:rsidRPr="004431C8">
        <w:t xml:space="preserve">. </w:t>
      </w:r>
    </w:p>
    <w:p w14:paraId="2289E83B" w14:textId="4052FD14" w:rsidR="00CD6D12" w:rsidRPr="004431C8" w:rsidRDefault="00CD6D12" w:rsidP="00CD6D12">
      <w:pPr>
        <w:pStyle w:val="ListParagraph"/>
        <w:numPr>
          <w:ilvl w:val="0"/>
          <w:numId w:val="13"/>
        </w:numPr>
      </w:pPr>
      <w:r w:rsidRPr="004431C8">
        <w:t xml:space="preserve">Employees </w:t>
      </w:r>
      <w:r w:rsidRPr="004431C8">
        <w:rPr>
          <w:b/>
          <w:bCs/>
        </w:rPr>
        <w:t>MUST WEAR PERSONAL PROTECTIVE EQUIPMENT (PPE)</w:t>
      </w:r>
      <w:r w:rsidRPr="004431C8">
        <w:t xml:space="preserve"> when there is potential exposure to BLOOD or OPIM.</w:t>
      </w:r>
    </w:p>
    <w:p w14:paraId="1F9EF035" w14:textId="535EF2F4" w:rsidR="00CD6D12" w:rsidRPr="004431C8" w:rsidRDefault="00CD6D12" w:rsidP="00CD6D12">
      <w:pPr>
        <w:pStyle w:val="ListParagraph"/>
        <w:numPr>
          <w:ilvl w:val="0"/>
          <w:numId w:val="13"/>
        </w:numPr>
      </w:pPr>
      <w:r w:rsidRPr="004431C8">
        <w:t xml:space="preserve">Employees </w:t>
      </w:r>
      <w:r w:rsidRPr="004D2305">
        <w:rPr>
          <w:b/>
          <w:bCs/>
        </w:rPr>
        <w:t>MUST WASH HANDS AFTER WORKING WITH BLOOD or OPIM</w:t>
      </w:r>
      <w:r w:rsidRPr="004431C8">
        <w:t>.</w:t>
      </w:r>
    </w:p>
    <w:p w14:paraId="2E454795" w14:textId="2D5AF165" w:rsidR="00E62B0E" w:rsidRPr="004431C8" w:rsidRDefault="00CD6D12" w:rsidP="00CD6D12">
      <w:pPr>
        <w:pStyle w:val="ListParagraph"/>
        <w:numPr>
          <w:ilvl w:val="0"/>
          <w:numId w:val="13"/>
        </w:numPr>
      </w:pPr>
      <w:r w:rsidRPr="004431C8">
        <w:t xml:space="preserve">Employees </w:t>
      </w:r>
      <w:r w:rsidRPr="004D2305">
        <w:rPr>
          <w:b/>
          <w:bCs/>
        </w:rPr>
        <w:t>MUST NOT EAT, DRINK, SMOKE, OR APPLY COSMETICS OR LIP BALM, OR HANDLE CONTACT LENSES IN AREAS WHERE BLOOD OR OPIM ARE BEING CLEANED</w:t>
      </w:r>
      <w:r w:rsidRPr="004431C8">
        <w:t>.</w:t>
      </w:r>
    </w:p>
    <w:p w14:paraId="48209DB3" w14:textId="77777777" w:rsidR="00670539" w:rsidRDefault="00670539" w:rsidP="00670539">
      <w:r w:rsidRPr="00670539">
        <w:lastRenderedPageBreak/>
        <w:t>Supervisors are responsible for reviewing their department Site-Specific ECP annually and whenever necessary to reflect new or modified tasks and procedures that affect the potential for occupational exposure as well as to reflect new or revised employee positions with the potential for occupational exposure.</w:t>
      </w:r>
    </w:p>
    <w:p w14:paraId="35B46DD8" w14:textId="4350BC26" w:rsidR="00670539" w:rsidRDefault="00670539" w:rsidP="00670539">
      <w:r w:rsidRPr="00670539">
        <w:t xml:space="preserve">Written methods of decontamination are located in the department Site-Specific Plan and </w:t>
      </w:r>
      <w:hyperlink r:id="rId25" w:history="1">
        <w:r w:rsidRPr="00AE55E5">
          <w:rPr>
            <w:rStyle w:val="Hyperlink"/>
          </w:rPr>
          <w:t>UWF-wide SOPs</w:t>
        </w:r>
      </w:hyperlink>
      <w:r w:rsidRPr="00670539">
        <w:t>.</w:t>
      </w:r>
    </w:p>
    <w:p w14:paraId="4E44EBC4" w14:textId="77777777" w:rsidR="00597FF7" w:rsidRDefault="00597FF7" w:rsidP="00670539"/>
    <w:p w14:paraId="682ED2E6" w14:textId="30646806" w:rsidR="00597FF7" w:rsidRPr="00AE55E5" w:rsidRDefault="00420EED" w:rsidP="003C1788">
      <w:pPr>
        <w:pStyle w:val="Heading3"/>
        <w:rPr>
          <w:color w:val="auto"/>
        </w:rPr>
      </w:pPr>
      <w:bookmarkStart w:id="12" w:name="_Toc236913830"/>
      <w:r w:rsidRPr="00AE55E5">
        <w:rPr>
          <w:color w:val="auto"/>
        </w:rPr>
        <w:t>Proper Sharps Disposal Practices</w:t>
      </w:r>
      <w:bookmarkEnd w:id="12"/>
    </w:p>
    <w:p w14:paraId="306F21E5" w14:textId="34371E82" w:rsidR="00420EED" w:rsidRDefault="0089018A" w:rsidP="00670539">
      <w:r w:rsidRPr="0089018A">
        <w:t xml:space="preserve">All </w:t>
      </w:r>
      <w:r w:rsidR="00E92DC8">
        <w:t xml:space="preserve">UW </w:t>
      </w:r>
      <w:r w:rsidRPr="0089018A">
        <w:t>departments should refer to their site-specific plan for specific practices. Below is the UWF practice:</w:t>
      </w:r>
    </w:p>
    <w:p w14:paraId="3318CCB5" w14:textId="40E69D9C" w:rsidR="00655802" w:rsidRDefault="00655802" w:rsidP="0046250E">
      <w:r>
        <w:t xml:space="preserve">If </w:t>
      </w:r>
      <w:r w:rsidR="00C43D4C">
        <w:t>“</w:t>
      </w:r>
      <w:r w:rsidR="00E27BF6">
        <w:t>s</w:t>
      </w:r>
      <w:r>
        <w:t>harps</w:t>
      </w:r>
      <w:r w:rsidR="00C43D4C">
        <w:t xml:space="preserve">” </w:t>
      </w:r>
      <w:r w:rsidR="00E27BF6">
        <w:t>(needles, syringes)</w:t>
      </w:r>
      <w:r>
        <w:t xml:space="preserve"> are found on the floor/ground, do not pick up unless properly trained to do so.  </w:t>
      </w:r>
      <w:r w:rsidRPr="002D002E">
        <w:rPr>
          <w:b/>
          <w:bCs/>
          <w:color w:val="EE0000"/>
        </w:rPr>
        <w:t>Always notify department manager and/or supervisor</w:t>
      </w:r>
      <w:r w:rsidRPr="002D002E">
        <w:rPr>
          <w:color w:val="EE0000"/>
        </w:rPr>
        <w:t xml:space="preserve"> </w:t>
      </w:r>
      <w:r>
        <w:t>and procure the appropriate equipment for the removal and disposal of sharps. P</w:t>
      </w:r>
      <w:r w:rsidR="004C19C9">
        <w:t>ick up</w:t>
      </w:r>
      <w:r>
        <w:t xml:space="preserve"> Sharps </w:t>
      </w:r>
      <w:r w:rsidR="004C19C9">
        <w:t>container</w:t>
      </w:r>
      <w:r>
        <w:t xml:space="preserve"> BY HANDLES AT THE TOP ONLY!</w:t>
      </w:r>
    </w:p>
    <w:p w14:paraId="59721119" w14:textId="6E48BF8A" w:rsidR="00655802" w:rsidRDefault="00655802" w:rsidP="00F22911">
      <w:pPr>
        <w:pStyle w:val="ListParagraph"/>
        <w:numPr>
          <w:ilvl w:val="0"/>
          <w:numId w:val="14"/>
        </w:numPr>
      </w:pPr>
      <w:r>
        <w:t>Sharps should be placed in rigid, red, polypropylene sharps container.</w:t>
      </w:r>
    </w:p>
    <w:p w14:paraId="0806C1A7" w14:textId="3A0F8914" w:rsidR="00655802" w:rsidRDefault="00655802" w:rsidP="00F22911">
      <w:pPr>
        <w:pStyle w:val="ListParagraph"/>
        <w:numPr>
          <w:ilvl w:val="0"/>
          <w:numId w:val="14"/>
        </w:numPr>
      </w:pPr>
      <w:r>
        <w:t xml:space="preserve">Ensure sharps are not poking through container and the container is filled to no more than 2/3 fill line. </w:t>
      </w:r>
    </w:p>
    <w:p w14:paraId="063FE7C8" w14:textId="0E71AE38" w:rsidR="00655802" w:rsidRDefault="00655802" w:rsidP="00F22911">
      <w:pPr>
        <w:pStyle w:val="ListParagraph"/>
        <w:numPr>
          <w:ilvl w:val="0"/>
          <w:numId w:val="14"/>
        </w:numPr>
      </w:pPr>
      <w:r>
        <w:t>Sharps containers must be securely closed and properly labeled with Facilities Shop name/number, building and room number of Shop, and Supervisor name prior to dropping off to be autoclaved.</w:t>
      </w:r>
    </w:p>
    <w:p w14:paraId="5CAB9B67" w14:textId="14EBF9EF" w:rsidR="00655802" w:rsidRPr="00CE2675" w:rsidRDefault="00655802" w:rsidP="00F22911">
      <w:pPr>
        <w:pStyle w:val="ListParagraph"/>
        <w:numPr>
          <w:ilvl w:val="0"/>
          <w:numId w:val="14"/>
        </w:numPr>
        <w:rPr>
          <w:b/>
          <w:bCs/>
        </w:rPr>
      </w:pPr>
      <w:r w:rsidRPr="00CE2675">
        <w:rPr>
          <w:b/>
          <w:bCs/>
        </w:rPr>
        <w:t xml:space="preserve">Transport sharps containers to the Health Sciences Building T-276 autoclave room to be autoclaved and properly disposed. Shop 10 Gardeners have an </w:t>
      </w:r>
      <w:hyperlink r:id="rId26" w:history="1">
        <w:r w:rsidRPr="001051B5">
          <w:rPr>
            <w:rStyle w:val="Hyperlink"/>
            <w:b/>
            <w:bCs/>
          </w:rPr>
          <w:t>approved alternative process</w:t>
        </w:r>
      </w:hyperlink>
      <w:r w:rsidRPr="00CE2675">
        <w:rPr>
          <w:b/>
          <w:bCs/>
        </w:rPr>
        <w:t xml:space="preserve"> for disposal.</w:t>
      </w:r>
    </w:p>
    <w:p w14:paraId="3E759DA7" w14:textId="17B864EC" w:rsidR="00655802" w:rsidRDefault="00655802" w:rsidP="00F22911">
      <w:pPr>
        <w:pStyle w:val="ListParagraph"/>
        <w:numPr>
          <w:ilvl w:val="0"/>
          <w:numId w:val="14"/>
        </w:numPr>
      </w:pPr>
      <w:r>
        <w:t>Sharps container(s) must be visibly autoclaved (i.e., autoclave tape across lid and sides showing dark indicator lines) before disposal.</w:t>
      </w:r>
    </w:p>
    <w:p w14:paraId="412DE456" w14:textId="52A198B3" w:rsidR="00655802" w:rsidRPr="00237E14" w:rsidRDefault="00692DC0" w:rsidP="00655802">
      <w:pPr>
        <w:rPr>
          <w:b/>
          <w:bCs/>
          <w:color w:val="EE0000"/>
        </w:rPr>
      </w:pPr>
      <w:r w:rsidRPr="00F90D51">
        <w:rPr>
          <w:b/>
          <w:bCs/>
          <w:color w:val="E50000"/>
          <w:highlight w:val="yellow"/>
        </w:rPr>
        <w:t xml:space="preserve">IMPORTANT: </w:t>
      </w:r>
      <w:r w:rsidR="00655802" w:rsidRPr="00F90D51">
        <w:rPr>
          <w:b/>
          <w:bCs/>
          <w:color w:val="E50000"/>
          <w:highlight w:val="yellow"/>
        </w:rPr>
        <w:t>NEVER open, empty, or pick up sharps container that have sharps sticking out of them, are overfilled, not properly autoclaved (specific to custodians who handle autoclaved waste disposal) or are punctured.</w:t>
      </w:r>
      <w:r w:rsidR="003060D8">
        <w:rPr>
          <w:b/>
          <w:bCs/>
          <w:color w:val="EE0000"/>
        </w:rPr>
        <w:t xml:space="preserve"> </w:t>
      </w:r>
    </w:p>
    <w:p w14:paraId="4E770769" w14:textId="189D9AD3" w:rsidR="0089018A" w:rsidRDefault="00655802" w:rsidP="00655802">
      <w:r>
        <w:t>If a container is punctured, overfilled, has needles sticking out of it, or is not visibly autoclaved, notify EH&amp;S (221-7770) for guidance on proper handling.</w:t>
      </w:r>
    </w:p>
    <w:p w14:paraId="14A7D86A" w14:textId="71E4BA67" w:rsidR="00584CC1" w:rsidRDefault="00325BAC" w:rsidP="00655802">
      <w:r w:rsidRPr="00325BAC">
        <w:t xml:space="preserve">For other </w:t>
      </w:r>
      <w:hyperlink w:anchor="Contaminated_sharps" w:history="1">
        <w:r w:rsidRPr="006A1142">
          <w:rPr>
            <w:rStyle w:val="Hyperlink"/>
          </w:rPr>
          <w:t>contaminated sharp object</w:t>
        </w:r>
      </w:hyperlink>
      <w:r w:rsidRPr="00325BAC">
        <w:t xml:space="preserve"> clean up and disposal, refer to the </w:t>
      </w:r>
      <w:hyperlink r:id="rId27" w:history="1">
        <w:r w:rsidRPr="005A56DF">
          <w:rPr>
            <w:rStyle w:val="Hyperlink"/>
          </w:rPr>
          <w:t>SOP for Human Waste &amp; Sharps cleanup</w:t>
        </w:r>
      </w:hyperlink>
      <w:r w:rsidR="005A56DF">
        <w:t>.</w:t>
      </w:r>
    </w:p>
    <w:p w14:paraId="3AD9651C" w14:textId="7F30A6DE" w:rsidR="00CA26FD" w:rsidRPr="001051B5" w:rsidRDefault="00862EBF" w:rsidP="00436B26">
      <w:pPr>
        <w:pStyle w:val="Heading3"/>
        <w:rPr>
          <w:color w:val="auto"/>
        </w:rPr>
      </w:pPr>
      <w:bookmarkStart w:id="13" w:name="_Toc236913831"/>
      <w:r>
        <w:rPr>
          <w:color w:val="auto"/>
        </w:rPr>
        <w:lastRenderedPageBreak/>
        <w:br/>
      </w:r>
      <w:r w:rsidR="00521579" w:rsidRPr="00AE55E5">
        <w:rPr>
          <w:color w:val="auto"/>
        </w:rPr>
        <w:t>Pro</w:t>
      </w:r>
      <w:r w:rsidR="00521579">
        <w:rPr>
          <w:color w:val="auto"/>
        </w:rPr>
        <w:t>c</w:t>
      </w:r>
      <w:r w:rsidR="007F5A72" w:rsidRPr="001051B5">
        <w:rPr>
          <w:color w:val="auto"/>
        </w:rPr>
        <w:t xml:space="preserve">edure </w:t>
      </w:r>
      <w:r w:rsidR="00DB11F9">
        <w:rPr>
          <w:color w:val="auto"/>
        </w:rPr>
        <w:t xml:space="preserve">to Follow </w:t>
      </w:r>
      <w:r w:rsidR="007F5A72" w:rsidRPr="001051B5">
        <w:rPr>
          <w:color w:val="auto"/>
        </w:rPr>
        <w:t>for Handling Other Biohazardous Waste</w:t>
      </w:r>
      <w:bookmarkEnd w:id="13"/>
    </w:p>
    <w:p w14:paraId="73753F85" w14:textId="3D78530C" w:rsidR="007F5A72" w:rsidRDefault="00436B26" w:rsidP="00CA26FD">
      <w:r w:rsidRPr="00521579">
        <w:rPr>
          <w:b/>
          <w:bCs/>
        </w:rPr>
        <w:t>Always use mechanical means (tongs/grabbers, brush with dustpan) to pick up contaminated item(s) – NEVER with hands, even if wearing gloves.</w:t>
      </w:r>
      <w:r w:rsidRPr="00436B26">
        <w:t xml:space="preserve"> Labs must clean up their own sharps/glassware.</w:t>
      </w:r>
    </w:p>
    <w:p w14:paraId="742D477C" w14:textId="081C4D39" w:rsidR="00D81ADB" w:rsidRDefault="00D81ADB" w:rsidP="00CA26FD">
      <w:pPr>
        <w:rPr>
          <w:rFonts w:cs="Arial"/>
          <w:bCs/>
        </w:rPr>
      </w:pPr>
      <w:r w:rsidRPr="00D81ADB">
        <w:rPr>
          <w:rFonts w:cs="Arial"/>
          <w:bCs/>
        </w:rPr>
        <w:t>Tongs/grabbers, brush with dustpan, and buckets intended for reuse must be cleaned and decontaminated as soon as feasible after visible contamination with blood or OPIM.</w:t>
      </w:r>
    </w:p>
    <w:p w14:paraId="7C19F75B" w14:textId="5023507D" w:rsidR="004546DB" w:rsidRPr="00880D70" w:rsidRDefault="004546DB" w:rsidP="00CB376D">
      <w:pPr>
        <w:pStyle w:val="Heading2"/>
        <w:rPr>
          <w:color w:val="auto"/>
        </w:rPr>
      </w:pPr>
      <w:bookmarkStart w:id="14" w:name="_Toc236913832"/>
      <w:r w:rsidRPr="00880D70">
        <w:rPr>
          <w:color w:val="auto"/>
        </w:rPr>
        <w:t>F. L</w:t>
      </w:r>
      <w:r w:rsidR="00DB49D9" w:rsidRPr="00880D70">
        <w:rPr>
          <w:color w:val="auto"/>
        </w:rPr>
        <w:t>aundry</w:t>
      </w:r>
      <w:bookmarkEnd w:id="14"/>
    </w:p>
    <w:p w14:paraId="4748C3F1" w14:textId="0A1193CE" w:rsidR="002A593D" w:rsidRPr="00CB376D" w:rsidRDefault="002A593D" w:rsidP="00CB376D">
      <w:pPr>
        <w:pStyle w:val="ListParagraph"/>
        <w:numPr>
          <w:ilvl w:val="0"/>
          <w:numId w:val="15"/>
        </w:numPr>
        <w:rPr>
          <w:bCs/>
        </w:rPr>
      </w:pPr>
      <w:r w:rsidRPr="00CB376D">
        <w:rPr>
          <w:bCs/>
        </w:rPr>
        <w:t>There is to be no laundering of PPE worn to protect clothing. Only use disposable gowns and Tyvek.</w:t>
      </w:r>
    </w:p>
    <w:p w14:paraId="4D91D702" w14:textId="0FC91228" w:rsidR="002A593D" w:rsidRPr="00CB376D" w:rsidRDefault="002A593D" w:rsidP="00CB376D">
      <w:pPr>
        <w:pStyle w:val="ListParagraph"/>
        <w:numPr>
          <w:ilvl w:val="0"/>
          <w:numId w:val="15"/>
        </w:numPr>
        <w:rPr>
          <w:bCs/>
        </w:rPr>
      </w:pPr>
      <w:r w:rsidRPr="00CB376D">
        <w:rPr>
          <w:bCs/>
        </w:rPr>
        <w:t xml:space="preserve">REFER TO YOUR SITE-SPECIFIC PLAN or </w:t>
      </w:r>
      <w:hyperlink r:id="rId28" w:history="1">
        <w:r w:rsidRPr="00AC2F78">
          <w:rPr>
            <w:rStyle w:val="Hyperlink"/>
            <w:bCs/>
          </w:rPr>
          <w:t>UWF-wide SOPs</w:t>
        </w:r>
      </w:hyperlink>
      <w:r w:rsidRPr="00CB376D">
        <w:rPr>
          <w:bCs/>
        </w:rPr>
        <w:t xml:space="preserve">  in case of contamination of personal clothing.</w:t>
      </w:r>
    </w:p>
    <w:p w14:paraId="565A18AF" w14:textId="14EB81E4" w:rsidR="00DB49D9" w:rsidRDefault="002A593D" w:rsidP="002A593D">
      <w:pPr>
        <w:rPr>
          <w:bCs/>
        </w:rPr>
      </w:pPr>
      <w:r w:rsidRPr="002A593D">
        <w:rPr>
          <w:bCs/>
        </w:rPr>
        <w:t>Managers and/or supervisors will ensure housekeeping procedures are followed, and will answer employees’ questions, and provide supervision and training to their employees, to control BBP exposure.</w:t>
      </w:r>
    </w:p>
    <w:p w14:paraId="774B2497" w14:textId="5EF6B3E6" w:rsidR="004F2F69" w:rsidRPr="00AC2F78" w:rsidRDefault="008F6CA8" w:rsidP="00C70AB9">
      <w:pPr>
        <w:pStyle w:val="Heading2"/>
        <w:rPr>
          <w:color w:val="auto"/>
        </w:rPr>
      </w:pPr>
      <w:bookmarkStart w:id="15" w:name="_Toc236913833"/>
      <w:r w:rsidRPr="00AC2F78">
        <w:rPr>
          <w:color w:val="auto"/>
        </w:rPr>
        <w:t>G. Signs and Labels (in Laboratory Areas)</w:t>
      </w:r>
      <w:bookmarkEnd w:id="15"/>
    </w:p>
    <w:p w14:paraId="45F2E52C" w14:textId="77777777" w:rsidR="00C70AB9" w:rsidRPr="00C70AB9" w:rsidRDefault="00C70AB9" w:rsidP="00C70AB9">
      <w:pPr>
        <w:rPr>
          <w:bCs/>
        </w:rPr>
      </w:pPr>
      <w:r w:rsidRPr="00C70AB9">
        <w:rPr>
          <w:bCs/>
        </w:rPr>
        <w:t>Warning labels are placed on containers of waste regulated by the WAC that contain blood or OPIM, refrigerators containing blood or OPIM, and other containers used to store or transport blood or infectious materials.</w:t>
      </w:r>
    </w:p>
    <w:p w14:paraId="40D8649B" w14:textId="501BF196" w:rsidR="008F6CA8" w:rsidRDefault="00C70AB9" w:rsidP="00C70AB9">
      <w:pPr>
        <w:rPr>
          <w:bCs/>
        </w:rPr>
      </w:pPr>
      <w:r w:rsidRPr="00C70AB9">
        <w:rPr>
          <w:bCs/>
        </w:rPr>
        <w:t xml:space="preserve">The </w:t>
      </w:r>
      <w:r w:rsidR="008F72BB">
        <w:rPr>
          <w:bCs/>
        </w:rPr>
        <w:t>orange biohazard sign be</w:t>
      </w:r>
      <w:r w:rsidR="00DF22DA">
        <w:rPr>
          <w:bCs/>
        </w:rPr>
        <w:t>low indicates hazardous biological materials are present.</w:t>
      </w:r>
    </w:p>
    <w:p w14:paraId="5EACFA0E" w14:textId="69C7C89D" w:rsidR="004943FD" w:rsidRDefault="00BD49D8" w:rsidP="00C70AB9">
      <w:pPr>
        <w:rPr>
          <w:bCs/>
        </w:rPr>
      </w:pPr>
      <w:r w:rsidRPr="00FC239F">
        <w:rPr>
          <w:b/>
          <w:i/>
          <w:iCs/>
          <w:noProof/>
        </w:rPr>
        <w:drawing>
          <wp:anchor distT="0" distB="0" distL="114300" distR="114300" simplePos="0" relativeHeight="251658240" behindDoc="1" locked="0" layoutInCell="1" allowOverlap="1" wp14:anchorId="5D9EF4C8" wp14:editId="068AD32C">
            <wp:simplePos x="0" y="0"/>
            <wp:positionH relativeFrom="column">
              <wp:posOffset>3276600</wp:posOffset>
            </wp:positionH>
            <wp:positionV relativeFrom="paragraph">
              <wp:posOffset>12065</wp:posOffset>
            </wp:positionV>
            <wp:extent cx="2140653" cy="2915285"/>
            <wp:effectExtent l="0" t="0" r="0" b="0"/>
            <wp:wrapNone/>
            <wp:docPr id="6" name="Picture 6" descr="Picture of orange biohazard sign with circular biohazar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icture of orange biohazard sign with circular biohazard symb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40653" cy="2915285"/>
                    </a:xfrm>
                    <a:prstGeom prst="rect">
                      <a:avLst/>
                    </a:prstGeom>
                    <a:noFill/>
                    <a:ln>
                      <a:noFill/>
                    </a:ln>
                  </pic:spPr>
                </pic:pic>
              </a:graphicData>
            </a:graphic>
            <wp14:sizeRelH relativeFrom="page">
              <wp14:pctWidth>0</wp14:pctWidth>
            </wp14:sizeRelH>
            <wp14:sizeRelV relativeFrom="page">
              <wp14:pctHeight>0</wp14:pctHeight>
            </wp14:sizeRelV>
          </wp:anchor>
        </w:drawing>
      </w:r>
      <w:r w:rsidR="004943FD">
        <w:rPr>
          <w:bCs/>
        </w:rPr>
        <w:t>When you</w:t>
      </w:r>
      <w:r w:rsidR="00D40D12">
        <w:rPr>
          <w:bCs/>
        </w:rPr>
        <w:t xml:space="preserve"> see this </w:t>
      </w:r>
      <w:r w:rsidR="00A73267">
        <w:rPr>
          <w:bCs/>
        </w:rPr>
        <w:t>s</w:t>
      </w:r>
      <w:r w:rsidR="00CB72BA">
        <w:rPr>
          <w:bCs/>
        </w:rPr>
        <w:t xml:space="preserve">ymbol </w:t>
      </w:r>
      <w:r w:rsidR="00FC239F">
        <w:rPr>
          <w:bCs/>
        </w:rPr>
        <w:t>-</w:t>
      </w:r>
    </w:p>
    <w:p w14:paraId="014E70A5" w14:textId="6F8C05CF" w:rsidR="0096074C" w:rsidRPr="00210B24" w:rsidRDefault="0096074C" w:rsidP="00210B24">
      <w:pPr>
        <w:spacing w:after="0" w:line="240" w:lineRule="auto"/>
        <w:rPr>
          <w:bCs/>
        </w:rPr>
      </w:pPr>
      <w:r w:rsidRPr="00210B24">
        <w:rPr>
          <w:b/>
        </w:rPr>
        <w:t>O</w:t>
      </w:r>
      <w:r w:rsidR="00ED1F59" w:rsidRPr="00210B24">
        <w:rPr>
          <w:b/>
        </w:rPr>
        <w:t>N THE OUTSIDE OF A DOOR</w:t>
      </w:r>
      <w:r w:rsidR="00415365" w:rsidRPr="00210B24">
        <w:rPr>
          <w:bCs/>
        </w:rPr>
        <w:t>:</w:t>
      </w:r>
      <w:r w:rsidR="00415365" w:rsidRPr="00210B24">
        <w:rPr>
          <w:bCs/>
        </w:rPr>
        <w:br/>
        <w:t>DO NOT ENTER THE ROOM</w:t>
      </w:r>
    </w:p>
    <w:p w14:paraId="6680EA7C" w14:textId="5F6B48C0" w:rsidR="00415365" w:rsidRPr="00210B24" w:rsidRDefault="00ED1F59" w:rsidP="00210B24">
      <w:pPr>
        <w:spacing w:after="0" w:line="240" w:lineRule="auto"/>
        <w:rPr>
          <w:bCs/>
        </w:rPr>
      </w:pPr>
      <w:r w:rsidRPr="00210B24">
        <w:rPr>
          <w:b/>
        </w:rPr>
        <w:t>O</w:t>
      </w:r>
      <w:r w:rsidR="00415365" w:rsidRPr="00210B24">
        <w:rPr>
          <w:b/>
        </w:rPr>
        <w:t>N THE OUTSIDE OF A REFRIGERATOR:</w:t>
      </w:r>
      <w:r w:rsidR="00C51219" w:rsidRPr="00210B24">
        <w:rPr>
          <w:bCs/>
        </w:rPr>
        <w:br/>
        <w:t xml:space="preserve">DO NOT TOUCH THE MATERIALS IN THE </w:t>
      </w:r>
      <w:r w:rsidR="00C51219" w:rsidRPr="00210B24">
        <w:rPr>
          <w:bCs/>
        </w:rPr>
        <w:br/>
        <w:t>REFRIGERATOR</w:t>
      </w:r>
    </w:p>
    <w:p w14:paraId="030C3E23" w14:textId="316565A3" w:rsidR="00C51219" w:rsidRPr="00210B24" w:rsidRDefault="00C51219" w:rsidP="00210B24">
      <w:pPr>
        <w:spacing w:after="0" w:line="240" w:lineRule="auto"/>
        <w:rPr>
          <w:bCs/>
        </w:rPr>
      </w:pPr>
      <w:r w:rsidRPr="00210B24">
        <w:rPr>
          <w:b/>
        </w:rPr>
        <w:t>ON THE OUTSIDE OF A WASTE CAN</w:t>
      </w:r>
      <w:r w:rsidR="00075754" w:rsidRPr="00210B24">
        <w:rPr>
          <w:b/>
        </w:rPr>
        <w:br/>
        <w:t xml:space="preserve">(e.g. red bag with </w:t>
      </w:r>
      <w:r w:rsidR="00D83F8F" w:rsidRPr="00210B24">
        <w:rPr>
          <w:b/>
        </w:rPr>
        <w:t>symbol):</w:t>
      </w:r>
      <w:r w:rsidR="00D83F8F" w:rsidRPr="00210B24">
        <w:rPr>
          <w:bCs/>
        </w:rPr>
        <w:br/>
        <w:t xml:space="preserve">DO NOT PICK UP CONTENTS FROM </w:t>
      </w:r>
      <w:r w:rsidR="00D83F8F" w:rsidRPr="00210B24">
        <w:rPr>
          <w:bCs/>
        </w:rPr>
        <w:br/>
        <w:t>INSIDE THE WASTE CAN</w:t>
      </w:r>
    </w:p>
    <w:p w14:paraId="7FC9BD53" w14:textId="74B75B6B" w:rsidR="00D83F8F" w:rsidRPr="00210B24" w:rsidRDefault="00D83F8F" w:rsidP="00210B24">
      <w:pPr>
        <w:spacing w:after="0" w:line="240" w:lineRule="auto"/>
        <w:rPr>
          <w:bCs/>
        </w:rPr>
      </w:pPr>
      <w:r w:rsidRPr="00210B24">
        <w:rPr>
          <w:b/>
        </w:rPr>
        <w:t>ON CONTAMINATED EQUIPMENT:</w:t>
      </w:r>
      <w:r w:rsidRPr="00210B24">
        <w:rPr>
          <w:bCs/>
        </w:rPr>
        <w:br/>
        <w:t>DO NOT HANDLE THE EQUIPMENT</w:t>
      </w:r>
    </w:p>
    <w:p w14:paraId="1C5A6F7F" w14:textId="77777777" w:rsidR="00210B24" w:rsidRDefault="00210B24" w:rsidP="00C70AB9">
      <w:pPr>
        <w:rPr>
          <w:bCs/>
        </w:rPr>
      </w:pPr>
    </w:p>
    <w:p w14:paraId="026E279A" w14:textId="34AE4359" w:rsidR="00ED1F59" w:rsidRPr="001E0290" w:rsidRDefault="00ED1F59" w:rsidP="00C70AB9">
      <w:pPr>
        <w:rPr>
          <w:bCs/>
        </w:rPr>
      </w:pPr>
      <w:r w:rsidRPr="001E0290">
        <w:rPr>
          <w:bCs/>
        </w:rPr>
        <w:lastRenderedPageBreak/>
        <w:t>Contact your department Ma</w:t>
      </w:r>
      <w:r w:rsidR="008642A3" w:rsidRPr="001E0290">
        <w:rPr>
          <w:bCs/>
        </w:rPr>
        <w:t>nager and/or Supervisor with any questions.</w:t>
      </w:r>
    </w:p>
    <w:p w14:paraId="7FC9A670" w14:textId="77777777" w:rsidR="008642A3" w:rsidRPr="001E0290" w:rsidRDefault="008642A3" w:rsidP="00C70AB9">
      <w:pPr>
        <w:rPr>
          <w:bCs/>
        </w:rPr>
      </w:pPr>
    </w:p>
    <w:p w14:paraId="6D2DB632" w14:textId="671407CB" w:rsidR="008642A3" w:rsidRPr="001E0290" w:rsidRDefault="005339B9" w:rsidP="002945E8">
      <w:pPr>
        <w:pStyle w:val="Heading2"/>
        <w:rPr>
          <w:color w:val="auto"/>
        </w:rPr>
      </w:pPr>
      <w:bookmarkStart w:id="16" w:name="_Toc236913834"/>
      <w:r w:rsidRPr="001E0290">
        <w:rPr>
          <w:color w:val="auto"/>
        </w:rPr>
        <w:t>H. Hepatitis B Vaccination</w:t>
      </w:r>
      <w:bookmarkEnd w:id="16"/>
    </w:p>
    <w:p w14:paraId="594841C8" w14:textId="42ACF626" w:rsidR="005339B9" w:rsidRDefault="002945E8" w:rsidP="00C70AB9">
      <w:pPr>
        <w:rPr>
          <w:bCs/>
        </w:rPr>
      </w:pPr>
      <w:r w:rsidRPr="001E0290">
        <w:rPr>
          <w:bCs/>
        </w:rPr>
        <w:t xml:space="preserve">Supervisors are required to ensure that University personnel are offered the Hepatitis B vaccine prior to being assigned </w:t>
      </w:r>
      <w:r w:rsidRPr="002945E8">
        <w:rPr>
          <w:bCs/>
        </w:rPr>
        <w:t>work that involves a potential for exposure to bloodborne pathogens.</w:t>
      </w:r>
    </w:p>
    <w:p w14:paraId="4601020C" w14:textId="54560AFF" w:rsidR="00AF5FA6" w:rsidRDefault="00AF5FA6" w:rsidP="00AF5FA6">
      <w:pPr>
        <w:pStyle w:val="ListParagraph"/>
        <w:numPr>
          <w:ilvl w:val="0"/>
          <w:numId w:val="16"/>
        </w:numPr>
        <w:rPr>
          <w:bCs/>
        </w:rPr>
      </w:pPr>
      <w:r w:rsidRPr="00AF5FA6">
        <w:rPr>
          <w:bCs/>
        </w:rPr>
        <w:t xml:space="preserve">Personnel must submit the </w:t>
      </w:r>
      <w:hyperlink r:id="rId30" w:history="1">
        <w:r w:rsidRPr="00F75C3C">
          <w:rPr>
            <w:rStyle w:val="Hyperlink"/>
            <w:bCs/>
          </w:rPr>
          <w:t>Hepatitis B Vaccine Form</w:t>
        </w:r>
      </w:hyperlink>
      <w:r w:rsidRPr="00AF5FA6">
        <w:rPr>
          <w:bCs/>
        </w:rPr>
        <w:t xml:space="preserve"> within 10 days of assignment to a position with potential exposure to bloodborne pathogens and before working with materials that could contain bloodborne pathogens.</w:t>
      </w:r>
    </w:p>
    <w:p w14:paraId="73107E32" w14:textId="77777777" w:rsidR="00003238" w:rsidRDefault="00AF5FA6" w:rsidP="00003238">
      <w:pPr>
        <w:pStyle w:val="ListParagraph"/>
        <w:numPr>
          <w:ilvl w:val="0"/>
          <w:numId w:val="16"/>
        </w:numPr>
        <w:rPr>
          <w:bCs/>
        </w:rPr>
      </w:pPr>
      <w:r w:rsidRPr="00AF5FA6">
        <w:rPr>
          <w:bCs/>
        </w:rPr>
        <w:t xml:space="preserve">Employees may choose to decline the vaccination. If they do, </w:t>
      </w:r>
      <w:r w:rsidRPr="00C84CB9">
        <w:rPr>
          <w:b/>
        </w:rPr>
        <w:t>they must still sign and submit the form, declining the vaccine</w:t>
      </w:r>
      <w:r w:rsidRPr="00AF5FA6">
        <w:rPr>
          <w:bCs/>
        </w:rPr>
        <w:t>. They may request and obtain the vaccination at a later date at no cost.</w:t>
      </w:r>
    </w:p>
    <w:p w14:paraId="4F870D40" w14:textId="77777777" w:rsidR="00EC7E2E" w:rsidRDefault="00AF5FA6" w:rsidP="00D40CEC">
      <w:pPr>
        <w:pStyle w:val="ListParagraph"/>
        <w:numPr>
          <w:ilvl w:val="0"/>
          <w:numId w:val="16"/>
        </w:numPr>
        <w:rPr>
          <w:bCs/>
        </w:rPr>
      </w:pPr>
      <w:r w:rsidRPr="00003238">
        <w:rPr>
          <w:bCs/>
        </w:rPr>
        <w:t>If personnel choose to receive the vaccine, it will be given at no cost to employees through the University employee health center.</w:t>
      </w:r>
    </w:p>
    <w:p w14:paraId="76EC9E6A" w14:textId="0B1434CF" w:rsidR="00D40CEC" w:rsidRDefault="00D40CEC" w:rsidP="00EC7E2E">
      <w:pPr>
        <w:pStyle w:val="ListParagraph"/>
        <w:numPr>
          <w:ilvl w:val="1"/>
          <w:numId w:val="17"/>
        </w:numPr>
        <w:rPr>
          <w:bCs/>
        </w:rPr>
      </w:pPr>
      <w:r w:rsidRPr="00D40CEC">
        <w:rPr>
          <w:bCs/>
        </w:rPr>
        <w:t>Vaccinations will be provided by the UW Employee Health Center at UW (EHC-UW), located on the sixth floor of the Gateway building, 4320 Brooklyn Ave NE Seattle, WA 98105. Call 206-685-1026 ext ‘0’ for more information</w:t>
      </w:r>
      <w:r w:rsidR="00EC7E2E">
        <w:rPr>
          <w:bCs/>
        </w:rPr>
        <w:t>.</w:t>
      </w:r>
    </w:p>
    <w:p w14:paraId="1DC32D8C" w14:textId="77777777" w:rsidR="002F569B" w:rsidRDefault="00AF5FA6" w:rsidP="002F569B">
      <w:pPr>
        <w:pStyle w:val="ListParagraph"/>
        <w:numPr>
          <w:ilvl w:val="0"/>
          <w:numId w:val="16"/>
        </w:numPr>
        <w:rPr>
          <w:bCs/>
        </w:rPr>
      </w:pPr>
      <w:r w:rsidRPr="00003238">
        <w:rPr>
          <w:bCs/>
        </w:rPr>
        <w:t>Vaccination is encouraged unless:</w:t>
      </w:r>
    </w:p>
    <w:p w14:paraId="67BB1E96" w14:textId="77777777" w:rsidR="002F569B" w:rsidRDefault="00AF5FA6" w:rsidP="002F569B">
      <w:pPr>
        <w:pStyle w:val="ListParagraph"/>
        <w:numPr>
          <w:ilvl w:val="1"/>
          <w:numId w:val="16"/>
        </w:numPr>
        <w:rPr>
          <w:bCs/>
        </w:rPr>
      </w:pPr>
      <w:r w:rsidRPr="00003238">
        <w:rPr>
          <w:bCs/>
        </w:rPr>
        <w:t>Documentation is provided that states the employee has previously received the series</w:t>
      </w:r>
      <w:r w:rsidR="00003238" w:rsidRPr="00003238">
        <w:rPr>
          <w:bCs/>
        </w:rPr>
        <w:t>.</w:t>
      </w:r>
    </w:p>
    <w:p w14:paraId="324614B6" w14:textId="77777777" w:rsidR="002F569B" w:rsidRDefault="00AF5FA6" w:rsidP="002F569B">
      <w:pPr>
        <w:pStyle w:val="ListParagraph"/>
        <w:numPr>
          <w:ilvl w:val="1"/>
          <w:numId w:val="16"/>
        </w:numPr>
        <w:rPr>
          <w:bCs/>
        </w:rPr>
      </w:pPr>
      <w:r w:rsidRPr="00003238">
        <w:rPr>
          <w:bCs/>
        </w:rPr>
        <w:t>Antibody testing reveals that the employee is immune</w:t>
      </w:r>
      <w:r w:rsidR="00003238" w:rsidRPr="00003238">
        <w:rPr>
          <w:bCs/>
        </w:rPr>
        <w:t>.</w:t>
      </w:r>
    </w:p>
    <w:p w14:paraId="0CB2FC00" w14:textId="793EB571" w:rsidR="002F569B" w:rsidRDefault="00AF5FA6" w:rsidP="002F569B">
      <w:pPr>
        <w:pStyle w:val="ListParagraph"/>
        <w:numPr>
          <w:ilvl w:val="1"/>
          <w:numId w:val="16"/>
        </w:numPr>
        <w:rPr>
          <w:bCs/>
        </w:rPr>
      </w:pPr>
      <w:r w:rsidRPr="00003238">
        <w:rPr>
          <w:bCs/>
        </w:rPr>
        <w:t>Medical evaluation shows that vaccination is contraindicated</w:t>
      </w:r>
      <w:r w:rsidR="00B00488">
        <w:rPr>
          <w:bCs/>
        </w:rPr>
        <w:t>.</w:t>
      </w:r>
    </w:p>
    <w:p w14:paraId="09FAC434" w14:textId="74C43144" w:rsidR="00AF5FA6" w:rsidRDefault="00AF5FA6" w:rsidP="002F569B">
      <w:pPr>
        <w:pStyle w:val="ListParagraph"/>
        <w:numPr>
          <w:ilvl w:val="2"/>
          <w:numId w:val="16"/>
        </w:numPr>
        <w:rPr>
          <w:bCs/>
        </w:rPr>
      </w:pPr>
      <w:r w:rsidRPr="002F569B">
        <w:rPr>
          <w:bCs/>
        </w:rPr>
        <w:t>A copy of the health care professional’s written opinion (if medical evaluation done) will be provided to the employee.</w:t>
      </w:r>
    </w:p>
    <w:p w14:paraId="34379A58" w14:textId="20F70830" w:rsidR="000F500F" w:rsidRPr="000F500F" w:rsidRDefault="000F500F" w:rsidP="000F500F">
      <w:pPr>
        <w:rPr>
          <w:bCs/>
        </w:rPr>
      </w:pPr>
      <w:r w:rsidRPr="000F500F">
        <w:rPr>
          <w:b/>
        </w:rPr>
        <w:t>Managers and/or supervisors</w:t>
      </w:r>
      <w:r w:rsidRPr="000F500F">
        <w:rPr>
          <w:bCs/>
        </w:rPr>
        <w:t xml:space="preserve"> will ensure vaccinations are available and offered as required.</w:t>
      </w:r>
    </w:p>
    <w:p w14:paraId="24D53900" w14:textId="7D6281F8" w:rsidR="002945E8" w:rsidRDefault="00F75597" w:rsidP="007F600B">
      <w:pPr>
        <w:pStyle w:val="Heading1"/>
      </w:pPr>
      <w:bookmarkStart w:id="17" w:name="_Toc236913835"/>
      <w:r>
        <w:t>4. EMPLOYEE TRAINING AND HAZARD COMMUNICATION</w:t>
      </w:r>
      <w:bookmarkEnd w:id="17"/>
    </w:p>
    <w:p w14:paraId="4DF0A2E1" w14:textId="77777777" w:rsidR="007F600B" w:rsidRDefault="007F600B" w:rsidP="007F600B">
      <w:pPr>
        <w:rPr>
          <w:bCs/>
        </w:rPr>
      </w:pPr>
    </w:p>
    <w:p w14:paraId="6C4D9E6D" w14:textId="32039179" w:rsidR="007F600B" w:rsidRPr="007F600B" w:rsidRDefault="007F600B" w:rsidP="007F600B">
      <w:pPr>
        <w:rPr>
          <w:bCs/>
        </w:rPr>
      </w:pPr>
      <w:r w:rsidRPr="007F600B">
        <w:rPr>
          <w:bCs/>
        </w:rPr>
        <w:t xml:space="preserve">All employees who have reasonably anticipated exposure to bloodborne pathogens must receive BBP training in addition to orientation by their Supervisor / Manager. </w:t>
      </w:r>
    </w:p>
    <w:p w14:paraId="5A8BF00F" w14:textId="07929E9A" w:rsidR="00F75597" w:rsidRDefault="007F600B" w:rsidP="007F600B">
      <w:pPr>
        <w:rPr>
          <w:bCs/>
        </w:rPr>
      </w:pPr>
      <w:r w:rsidRPr="007F600B">
        <w:rPr>
          <w:bCs/>
        </w:rPr>
        <w:lastRenderedPageBreak/>
        <w:t>Training will be provided before initial assignment to a task where occupational exposure may occur, annually, and when changes in a task or procedures take place that affect occupational exposure.</w:t>
      </w:r>
    </w:p>
    <w:p w14:paraId="45CF33A5" w14:textId="77777777" w:rsidR="003C166A" w:rsidRPr="003C166A" w:rsidRDefault="003C166A" w:rsidP="003C166A">
      <w:pPr>
        <w:rPr>
          <w:bCs/>
        </w:rPr>
      </w:pPr>
      <w:r w:rsidRPr="003C166A">
        <w:rPr>
          <w:bCs/>
        </w:rPr>
        <w:t>This training will include:</w:t>
      </w:r>
    </w:p>
    <w:p w14:paraId="620FB971" w14:textId="77777777" w:rsidR="004159E1" w:rsidRDefault="003C166A" w:rsidP="00CF17F9">
      <w:pPr>
        <w:pStyle w:val="ListParagraph"/>
        <w:numPr>
          <w:ilvl w:val="0"/>
          <w:numId w:val="16"/>
        </w:numPr>
        <w:rPr>
          <w:bCs/>
        </w:rPr>
      </w:pPr>
      <w:r w:rsidRPr="00CF17F9">
        <w:rPr>
          <w:bCs/>
        </w:rPr>
        <w:t>Epidemiology, symptoms, and transmission of bloodborne pathogens.</w:t>
      </w:r>
    </w:p>
    <w:p w14:paraId="33E2BEAF" w14:textId="486357A3" w:rsidR="004159E1" w:rsidRDefault="003C166A" w:rsidP="00CF17F9">
      <w:pPr>
        <w:pStyle w:val="ListParagraph"/>
        <w:numPr>
          <w:ilvl w:val="0"/>
          <w:numId w:val="16"/>
        </w:numPr>
        <w:rPr>
          <w:bCs/>
        </w:rPr>
      </w:pPr>
      <w:hyperlink r:id="rId31" w:history="1">
        <w:r w:rsidRPr="003476A0">
          <w:rPr>
            <w:rStyle w:val="Hyperlink"/>
            <w:bCs/>
          </w:rPr>
          <w:t xml:space="preserve">Copy </w:t>
        </w:r>
        <w:r w:rsidR="004159E1" w:rsidRPr="003476A0">
          <w:rPr>
            <w:rStyle w:val="Hyperlink"/>
            <w:bCs/>
          </w:rPr>
          <w:t xml:space="preserve">of </w:t>
        </w:r>
        <w:r w:rsidRPr="003476A0">
          <w:rPr>
            <w:rStyle w:val="Hyperlink"/>
            <w:bCs/>
          </w:rPr>
          <w:t>and explanation of WAC 296-823 Occupational Exposure to Bloodborne Pathogens</w:t>
        </w:r>
      </w:hyperlink>
    </w:p>
    <w:p w14:paraId="138E2A08" w14:textId="77777777" w:rsidR="00592F2D" w:rsidRDefault="003C166A" w:rsidP="00CF17F9">
      <w:pPr>
        <w:pStyle w:val="ListParagraph"/>
        <w:numPr>
          <w:ilvl w:val="0"/>
          <w:numId w:val="16"/>
        </w:numPr>
        <w:rPr>
          <w:bCs/>
        </w:rPr>
      </w:pPr>
      <w:r w:rsidRPr="00CF17F9">
        <w:rPr>
          <w:bCs/>
        </w:rPr>
        <w:t>Explanation of our exposure control plan and how to obtain a copy of the ECP</w:t>
      </w:r>
      <w:r w:rsidR="00AE1E3D" w:rsidRPr="00CF17F9">
        <w:rPr>
          <w:bCs/>
        </w:rPr>
        <w:t>.</w:t>
      </w:r>
    </w:p>
    <w:p w14:paraId="23605B1F" w14:textId="77777777" w:rsidR="00592F2D" w:rsidRDefault="003C166A" w:rsidP="00CF17F9">
      <w:pPr>
        <w:pStyle w:val="ListParagraph"/>
        <w:numPr>
          <w:ilvl w:val="0"/>
          <w:numId w:val="16"/>
        </w:numPr>
        <w:rPr>
          <w:bCs/>
        </w:rPr>
      </w:pPr>
      <w:r w:rsidRPr="00CF17F9">
        <w:rPr>
          <w:bCs/>
        </w:rPr>
        <w:t>Methods used to identify tasks and other activities that may involve exposure to blood and OPIM.</w:t>
      </w:r>
    </w:p>
    <w:p w14:paraId="57085988" w14:textId="2EDA5EDE" w:rsidR="00592F2D" w:rsidRDefault="003C166A" w:rsidP="00CF17F9">
      <w:pPr>
        <w:pStyle w:val="ListParagraph"/>
        <w:numPr>
          <w:ilvl w:val="0"/>
          <w:numId w:val="16"/>
        </w:numPr>
        <w:rPr>
          <w:bCs/>
        </w:rPr>
      </w:pPr>
      <w:r w:rsidRPr="00CF17F9">
        <w:rPr>
          <w:bCs/>
        </w:rPr>
        <w:t xml:space="preserve">What constitutes an </w:t>
      </w:r>
      <w:hyperlink w:anchor="Exposure_incident" w:history="1">
        <w:r w:rsidRPr="00942ED9">
          <w:rPr>
            <w:rStyle w:val="Hyperlink"/>
            <w:bCs/>
          </w:rPr>
          <w:t>exposure incident</w:t>
        </w:r>
      </w:hyperlink>
      <w:r w:rsidRPr="00CF17F9">
        <w:rPr>
          <w:bCs/>
        </w:rPr>
        <w:t>?</w:t>
      </w:r>
    </w:p>
    <w:p w14:paraId="4217A710" w14:textId="77777777" w:rsidR="00592F2D" w:rsidRDefault="003C166A" w:rsidP="00592F2D">
      <w:pPr>
        <w:pStyle w:val="ListParagraph"/>
        <w:numPr>
          <w:ilvl w:val="0"/>
          <w:numId w:val="16"/>
        </w:numPr>
        <w:rPr>
          <w:bCs/>
        </w:rPr>
      </w:pPr>
      <w:r w:rsidRPr="00CF17F9">
        <w:rPr>
          <w:bCs/>
        </w:rPr>
        <w:t>The use and limitations of controls, work practices, and PPE</w:t>
      </w:r>
      <w:r w:rsidRPr="00592F2D">
        <w:rPr>
          <w:bCs/>
        </w:rPr>
        <w:t>.</w:t>
      </w:r>
    </w:p>
    <w:p w14:paraId="24A7F435" w14:textId="77777777" w:rsidR="00592F2D" w:rsidRDefault="003C166A" w:rsidP="00592F2D">
      <w:pPr>
        <w:pStyle w:val="ListParagraph"/>
        <w:numPr>
          <w:ilvl w:val="0"/>
          <w:numId w:val="16"/>
        </w:numPr>
        <w:rPr>
          <w:bCs/>
        </w:rPr>
      </w:pPr>
      <w:r w:rsidRPr="00592F2D">
        <w:rPr>
          <w:bCs/>
        </w:rPr>
        <w:t>The basis for PPE selection and an explanation of:</w:t>
      </w:r>
    </w:p>
    <w:p w14:paraId="57BAA04F" w14:textId="77777777" w:rsidR="00592F2D" w:rsidRDefault="003C166A" w:rsidP="00592F2D">
      <w:pPr>
        <w:pStyle w:val="ListParagraph"/>
        <w:numPr>
          <w:ilvl w:val="1"/>
          <w:numId w:val="16"/>
        </w:numPr>
        <w:rPr>
          <w:bCs/>
        </w:rPr>
      </w:pPr>
      <w:r w:rsidRPr="00592F2D">
        <w:rPr>
          <w:bCs/>
        </w:rPr>
        <w:t>Types</w:t>
      </w:r>
    </w:p>
    <w:p w14:paraId="26D59053" w14:textId="77777777" w:rsidR="00592F2D" w:rsidRDefault="003C166A" w:rsidP="00592F2D">
      <w:pPr>
        <w:pStyle w:val="ListParagraph"/>
        <w:numPr>
          <w:ilvl w:val="1"/>
          <w:numId w:val="16"/>
        </w:numPr>
        <w:rPr>
          <w:bCs/>
        </w:rPr>
      </w:pPr>
      <w:r w:rsidRPr="00592F2D">
        <w:rPr>
          <w:bCs/>
        </w:rPr>
        <w:t>Uses</w:t>
      </w:r>
    </w:p>
    <w:p w14:paraId="1A2D2047" w14:textId="77777777" w:rsidR="002A6C0C" w:rsidRDefault="003C166A" w:rsidP="00592F2D">
      <w:pPr>
        <w:pStyle w:val="ListParagraph"/>
        <w:numPr>
          <w:ilvl w:val="1"/>
          <w:numId w:val="16"/>
        </w:numPr>
        <w:rPr>
          <w:bCs/>
        </w:rPr>
      </w:pPr>
      <w:r w:rsidRPr="00592F2D">
        <w:rPr>
          <w:bCs/>
        </w:rPr>
        <w:t>Location</w:t>
      </w:r>
    </w:p>
    <w:p w14:paraId="28503AD1" w14:textId="77777777" w:rsidR="002A6C0C" w:rsidRDefault="003C166A" w:rsidP="00592F2D">
      <w:pPr>
        <w:pStyle w:val="ListParagraph"/>
        <w:numPr>
          <w:ilvl w:val="1"/>
          <w:numId w:val="16"/>
        </w:numPr>
        <w:rPr>
          <w:bCs/>
        </w:rPr>
      </w:pPr>
      <w:r w:rsidRPr="00592F2D">
        <w:rPr>
          <w:bCs/>
        </w:rPr>
        <w:t>Handling</w:t>
      </w:r>
    </w:p>
    <w:p w14:paraId="2DF795F1" w14:textId="77777777" w:rsidR="002A6C0C" w:rsidRDefault="003C166A" w:rsidP="00592F2D">
      <w:pPr>
        <w:pStyle w:val="ListParagraph"/>
        <w:numPr>
          <w:ilvl w:val="1"/>
          <w:numId w:val="16"/>
        </w:numPr>
        <w:rPr>
          <w:bCs/>
        </w:rPr>
      </w:pPr>
      <w:r w:rsidRPr="00592F2D">
        <w:rPr>
          <w:bCs/>
        </w:rPr>
        <w:t>Removal</w:t>
      </w:r>
    </w:p>
    <w:p w14:paraId="47EC946E" w14:textId="77777777" w:rsidR="002A6C0C" w:rsidRDefault="003C166A" w:rsidP="00592F2D">
      <w:pPr>
        <w:pStyle w:val="ListParagraph"/>
        <w:numPr>
          <w:ilvl w:val="1"/>
          <w:numId w:val="16"/>
        </w:numPr>
        <w:rPr>
          <w:bCs/>
        </w:rPr>
      </w:pPr>
      <w:r w:rsidRPr="00592F2D">
        <w:rPr>
          <w:bCs/>
        </w:rPr>
        <w:t>Decontamination</w:t>
      </w:r>
    </w:p>
    <w:p w14:paraId="465400B5" w14:textId="77777777" w:rsidR="009925FD" w:rsidRDefault="003C166A" w:rsidP="002A6C0C">
      <w:pPr>
        <w:pStyle w:val="ListParagraph"/>
        <w:numPr>
          <w:ilvl w:val="1"/>
          <w:numId w:val="16"/>
        </w:numPr>
        <w:rPr>
          <w:bCs/>
        </w:rPr>
      </w:pPr>
      <w:r w:rsidRPr="00592F2D">
        <w:rPr>
          <w:bCs/>
        </w:rPr>
        <w:t>Disposal</w:t>
      </w:r>
    </w:p>
    <w:p w14:paraId="217F45D1" w14:textId="77777777" w:rsidR="009925FD" w:rsidRDefault="003C166A" w:rsidP="009925FD">
      <w:pPr>
        <w:pStyle w:val="ListParagraph"/>
        <w:numPr>
          <w:ilvl w:val="0"/>
          <w:numId w:val="16"/>
        </w:numPr>
        <w:rPr>
          <w:bCs/>
        </w:rPr>
      </w:pPr>
      <w:r w:rsidRPr="002A6C0C">
        <w:rPr>
          <w:bCs/>
        </w:rPr>
        <w:t>Information on the hepatitis B vaccine, including:</w:t>
      </w:r>
    </w:p>
    <w:p w14:paraId="45A9E60F" w14:textId="77777777" w:rsidR="009925FD" w:rsidRDefault="003C166A" w:rsidP="009925FD">
      <w:pPr>
        <w:pStyle w:val="ListParagraph"/>
        <w:numPr>
          <w:ilvl w:val="1"/>
          <w:numId w:val="16"/>
        </w:numPr>
        <w:rPr>
          <w:bCs/>
        </w:rPr>
      </w:pPr>
      <w:r w:rsidRPr="002A6C0C">
        <w:rPr>
          <w:bCs/>
        </w:rPr>
        <w:t>Effectiveness</w:t>
      </w:r>
    </w:p>
    <w:p w14:paraId="66474D08" w14:textId="77777777" w:rsidR="009925FD" w:rsidRDefault="003C166A" w:rsidP="009925FD">
      <w:pPr>
        <w:pStyle w:val="ListParagraph"/>
        <w:numPr>
          <w:ilvl w:val="1"/>
          <w:numId w:val="16"/>
        </w:numPr>
        <w:rPr>
          <w:bCs/>
        </w:rPr>
      </w:pPr>
      <w:r w:rsidRPr="002A6C0C">
        <w:rPr>
          <w:bCs/>
        </w:rPr>
        <w:t>Safety</w:t>
      </w:r>
    </w:p>
    <w:p w14:paraId="6ABD9819" w14:textId="77777777" w:rsidR="009925FD" w:rsidRDefault="003C166A" w:rsidP="009925FD">
      <w:pPr>
        <w:pStyle w:val="ListParagraph"/>
        <w:numPr>
          <w:ilvl w:val="1"/>
          <w:numId w:val="16"/>
        </w:numPr>
        <w:rPr>
          <w:bCs/>
        </w:rPr>
      </w:pPr>
      <w:r w:rsidRPr="002A6C0C">
        <w:rPr>
          <w:bCs/>
        </w:rPr>
        <w:t>Method of administration</w:t>
      </w:r>
    </w:p>
    <w:p w14:paraId="1AFAAFF2" w14:textId="77777777" w:rsidR="009925FD" w:rsidRDefault="003C166A" w:rsidP="009925FD">
      <w:pPr>
        <w:pStyle w:val="ListParagraph"/>
        <w:numPr>
          <w:ilvl w:val="1"/>
          <w:numId w:val="16"/>
        </w:numPr>
        <w:rPr>
          <w:bCs/>
        </w:rPr>
      </w:pPr>
      <w:r w:rsidRPr="002A6C0C">
        <w:rPr>
          <w:bCs/>
        </w:rPr>
        <w:t>Benefits of being vaccinated</w:t>
      </w:r>
    </w:p>
    <w:p w14:paraId="14DCC38E" w14:textId="77777777" w:rsidR="00D10D84" w:rsidRDefault="003C166A" w:rsidP="009925FD">
      <w:pPr>
        <w:pStyle w:val="ListParagraph"/>
        <w:numPr>
          <w:ilvl w:val="1"/>
          <w:numId w:val="16"/>
        </w:numPr>
        <w:rPr>
          <w:bCs/>
        </w:rPr>
      </w:pPr>
      <w:r w:rsidRPr="002A6C0C">
        <w:rPr>
          <w:bCs/>
        </w:rPr>
        <w:t>Cost: NONE (Offered free of charge)</w:t>
      </w:r>
    </w:p>
    <w:p w14:paraId="2F187FD2" w14:textId="77777777" w:rsidR="00D10D84" w:rsidRDefault="003C166A" w:rsidP="00D10D84">
      <w:pPr>
        <w:pStyle w:val="ListParagraph"/>
        <w:numPr>
          <w:ilvl w:val="0"/>
          <w:numId w:val="16"/>
        </w:numPr>
        <w:rPr>
          <w:bCs/>
        </w:rPr>
      </w:pPr>
      <w:r w:rsidRPr="002A6C0C">
        <w:rPr>
          <w:bCs/>
        </w:rPr>
        <w:t>Actions to take and persons to contact in an emergency involving blood or OPIM</w:t>
      </w:r>
      <w:r w:rsidR="00D10D84">
        <w:rPr>
          <w:bCs/>
        </w:rPr>
        <w:t>.</w:t>
      </w:r>
    </w:p>
    <w:p w14:paraId="553BE908" w14:textId="77777777" w:rsidR="00D10D84" w:rsidRDefault="003C166A" w:rsidP="00D10D84">
      <w:pPr>
        <w:pStyle w:val="ListParagraph"/>
        <w:numPr>
          <w:ilvl w:val="0"/>
          <w:numId w:val="16"/>
        </w:numPr>
        <w:rPr>
          <w:bCs/>
        </w:rPr>
      </w:pPr>
      <w:r w:rsidRPr="002A6C0C">
        <w:rPr>
          <w:bCs/>
        </w:rPr>
        <w:t>Procedures to follow if an exposure incident occurs, including:</w:t>
      </w:r>
    </w:p>
    <w:p w14:paraId="065C588F" w14:textId="77777777" w:rsidR="00D10D84" w:rsidRDefault="003C166A" w:rsidP="00D10D84">
      <w:pPr>
        <w:pStyle w:val="ListParagraph"/>
        <w:numPr>
          <w:ilvl w:val="1"/>
          <w:numId w:val="16"/>
        </w:numPr>
        <w:rPr>
          <w:bCs/>
        </w:rPr>
      </w:pPr>
      <w:r w:rsidRPr="002A6C0C">
        <w:rPr>
          <w:bCs/>
        </w:rPr>
        <w:t>How to report the incident</w:t>
      </w:r>
    </w:p>
    <w:p w14:paraId="59F0C722" w14:textId="77777777" w:rsidR="00D10D84" w:rsidRDefault="003C166A" w:rsidP="00D10D84">
      <w:pPr>
        <w:pStyle w:val="ListParagraph"/>
        <w:numPr>
          <w:ilvl w:val="1"/>
          <w:numId w:val="16"/>
        </w:numPr>
        <w:rPr>
          <w:bCs/>
        </w:rPr>
      </w:pPr>
      <w:r w:rsidRPr="002A6C0C">
        <w:rPr>
          <w:bCs/>
        </w:rPr>
        <w:t>Medical follow-up available</w:t>
      </w:r>
    </w:p>
    <w:p w14:paraId="487309D9" w14:textId="77777777" w:rsidR="00CB38CA" w:rsidRDefault="003C166A" w:rsidP="00D10D84">
      <w:pPr>
        <w:pStyle w:val="ListParagraph"/>
        <w:numPr>
          <w:ilvl w:val="0"/>
          <w:numId w:val="16"/>
        </w:numPr>
        <w:rPr>
          <w:bCs/>
        </w:rPr>
      </w:pPr>
      <w:r w:rsidRPr="002A6C0C">
        <w:rPr>
          <w:bCs/>
        </w:rPr>
        <w:t>Employee’s evaluation and follow-up after an exposure incident</w:t>
      </w:r>
      <w:r w:rsidR="00CB38CA">
        <w:rPr>
          <w:bCs/>
        </w:rPr>
        <w:t>.</w:t>
      </w:r>
    </w:p>
    <w:p w14:paraId="3DDA6BAA" w14:textId="77777777" w:rsidR="00CB38CA" w:rsidRDefault="003C166A" w:rsidP="00D10D84">
      <w:pPr>
        <w:pStyle w:val="ListParagraph"/>
        <w:numPr>
          <w:ilvl w:val="0"/>
          <w:numId w:val="16"/>
        </w:numPr>
        <w:rPr>
          <w:bCs/>
        </w:rPr>
      </w:pPr>
      <w:r w:rsidRPr="002A6C0C">
        <w:rPr>
          <w:bCs/>
        </w:rPr>
        <w:t>Signs, labels, and color coding used</w:t>
      </w:r>
    </w:p>
    <w:p w14:paraId="7D375D8E" w14:textId="004DA5B3" w:rsidR="00D40D12" w:rsidRDefault="003C166A" w:rsidP="00D10D84">
      <w:pPr>
        <w:pStyle w:val="ListParagraph"/>
        <w:numPr>
          <w:ilvl w:val="0"/>
          <w:numId w:val="16"/>
        </w:numPr>
        <w:rPr>
          <w:bCs/>
        </w:rPr>
      </w:pPr>
      <w:r w:rsidRPr="002A6C0C">
        <w:rPr>
          <w:bCs/>
        </w:rPr>
        <w:t>Interactive questions and answers with the supervisor, unit safety staff, and/or EH&amp;S Research and Occupational Safety section</w:t>
      </w:r>
    </w:p>
    <w:p w14:paraId="63C2E718" w14:textId="77777777" w:rsidR="001A2A00" w:rsidRDefault="001A2A00" w:rsidP="001A2A00">
      <w:pPr>
        <w:rPr>
          <w:bCs/>
        </w:rPr>
      </w:pPr>
    </w:p>
    <w:p w14:paraId="62E8CB29" w14:textId="3AE6B559" w:rsidR="001A2A00" w:rsidRPr="001A2A00" w:rsidRDefault="001A2A00" w:rsidP="001A2A00">
      <w:pPr>
        <w:rPr>
          <w:bCs/>
        </w:rPr>
      </w:pPr>
      <w:r w:rsidRPr="001A2A00">
        <w:rPr>
          <w:bCs/>
        </w:rPr>
        <w:lastRenderedPageBreak/>
        <w:t xml:space="preserve">Training materials are located on the EH&amp;S website. For questions during the training, ask the facilitator and if necessary, contact the Environmental Health &amp; Safety (EH&amp;S) ROS, ph. 206-221-7770. </w:t>
      </w:r>
    </w:p>
    <w:p w14:paraId="3EC5A2D5" w14:textId="77777777" w:rsidR="001A2A00" w:rsidRPr="001A2A00" w:rsidRDefault="001A2A00" w:rsidP="001A2A00">
      <w:pPr>
        <w:rPr>
          <w:bCs/>
        </w:rPr>
      </w:pPr>
      <w:r w:rsidRPr="001A2A00">
        <w:rPr>
          <w:bCs/>
        </w:rPr>
        <w:t xml:space="preserve">Per UW records retention requirements, employee training records are maintained for each employee from the date of training for 3 yrs. in the EH&amp;S training system (MyTraining).  These documents will be kept for at least 7 years after they leave employment in the Environmental Health &amp; Safety training department (ph. 206 543-7201).   </w:t>
      </w:r>
    </w:p>
    <w:p w14:paraId="2CC7D6C3" w14:textId="77777777" w:rsidR="001A2A00" w:rsidRPr="001A2A00" w:rsidRDefault="001A2A00" w:rsidP="001A2A00">
      <w:pPr>
        <w:rPr>
          <w:bCs/>
        </w:rPr>
      </w:pPr>
      <w:r w:rsidRPr="001A2A00">
        <w:rPr>
          <w:bCs/>
        </w:rPr>
        <w:t>The training record should include the following information about training sessions:</w:t>
      </w:r>
    </w:p>
    <w:p w14:paraId="0986C4FE" w14:textId="5D0D6737" w:rsidR="001A2A00" w:rsidRPr="0003419C" w:rsidRDefault="001A2A00" w:rsidP="0003419C">
      <w:pPr>
        <w:pStyle w:val="ListParagraph"/>
        <w:numPr>
          <w:ilvl w:val="0"/>
          <w:numId w:val="18"/>
        </w:numPr>
        <w:rPr>
          <w:bCs/>
        </w:rPr>
      </w:pPr>
      <w:r w:rsidRPr="0003419C">
        <w:rPr>
          <w:bCs/>
        </w:rPr>
        <w:t>Date</w:t>
      </w:r>
    </w:p>
    <w:p w14:paraId="12400910" w14:textId="22AA0A58" w:rsidR="001A2A00" w:rsidRPr="0003419C" w:rsidRDefault="001A2A00" w:rsidP="0003419C">
      <w:pPr>
        <w:pStyle w:val="ListParagraph"/>
        <w:numPr>
          <w:ilvl w:val="0"/>
          <w:numId w:val="18"/>
        </w:numPr>
        <w:rPr>
          <w:bCs/>
        </w:rPr>
      </w:pPr>
      <w:r w:rsidRPr="0003419C">
        <w:rPr>
          <w:bCs/>
        </w:rPr>
        <w:t xml:space="preserve">Contents or a summary </w:t>
      </w:r>
    </w:p>
    <w:p w14:paraId="3DA8548C" w14:textId="6F462A22" w:rsidR="001A2A00" w:rsidRPr="0003419C" w:rsidRDefault="001A2A00" w:rsidP="0003419C">
      <w:pPr>
        <w:pStyle w:val="ListParagraph"/>
        <w:numPr>
          <w:ilvl w:val="0"/>
          <w:numId w:val="18"/>
        </w:numPr>
        <w:rPr>
          <w:bCs/>
        </w:rPr>
      </w:pPr>
      <w:r w:rsidRPr="0003419C">
        <w:rPr>
          <w:bCs/>
        </w:rPr>
        <w:t>Names and qualifications of trainers</w:t>
      </w:r>
    </w:p>
    <w:p w14:paraId="7DC05F5D" w14:textId="4299CA6D" w:rsidR="001A2A00" w:rsidRPr="0003419C" w:rsidRDefault="001A2A00" w:rsidP="0003419C">
      <w:pPr>
        <w:pStyle w:val="ListParagraph"/>
        <w:numPr>
          <w:ilvl w:val="0"/>
          <w:numId w:val="18"/>
        </w:numPr>
        <w:rPr>
          <w:bCs/>
        </w:rPr>
      </w:pPr>
      <w:r w:rsidRPr="0003419C">
        <w:rPr>
          <w:bCs/>
        </w:rPr>
        <w:t>Names and job titles of all attendees</w:t>
      </w:r>
    </w:p>
    <w:p w14:paraId="58177130" w14:textId="77777777" w:rsidR="001A2A00" w:rsidRPr="001A2A00" w:rsidRDefault="001A2A00" w:rsidP="001A2A00">
      <w:pPr>
        <w:rPr>
          <w:bCs/>
        </w:rPr>
      </w:pPr>
    </w:p>
    <w:p w14:paraId="67E3A5A3" w14:textId="165E28C3" w:rsidR="001A2A00" w:rsidRPr="001A2A00" w:rsidRDefault="001A2A00" w:rsidP="001A2A00">
      <w:pPr>
        <w:rPr>
          <w:bCs/>
        </w:rPr>
      </w:pPr>
      <w:r w:rsidRPr="001A2A00">
        <w:rPr>
          <w:bCs/>
        </w:rPr>
        <w:t>Training records are provided to employees or their authorized representatives within 15 working days of a request. Requests for training records may be addressed to EH&amp;S training department (206-543-7201).</w:t>
      </w:r>
    </w:p>
    <w:p w14:paraId="300D3118" w14:textId="77777777" w:rsidR="004854CB" w:rsidRDefault="004854CB" w:rsidP="004854CB"/>
    <w:p w14:paraId="160496A5" w14:textId="10B725FB" w:rsidR="003A04C0" w:rsidRPr="00D5413F" w:rsidRDefault="003A04C0" w:rsidP="003A04C0">
      <w:pPr>
        <w:pStyle w:val="Heading1"/>
        <w:rPr>
          <w:color w:val="auto"/>
        </w:rPr>
      </w:pPr>
      <w:bookmarkStart w:id="18" w:name="_Toc236913836"/>
      <w:r w:rsidRPr="00D5413F">
        <w:rPr>
          <w:color w:val="auto"/>
        </w:rPr>
        <w:t>5. POST EXPOSURE EVALUATION AND FOLLOW-UP</w:t>
      </w:r>
      <w:bookmarkEnd w:id="18"/>
    </w:p>
    <w:p w14:paraId="3417D0C6" w14:textId="77777777" w:rsidR="004B1F15" w:rsidRPr="00D5413F" w:rsidRDefault="004B1F15" w:rsidP="004B1F15">
      <w:pPr>
        <w:pStyle w:val="Heading2"/>
        <w:rPr>
          <w:color w:val="auto"/>
        </w:rPr>
      </w:pPr>
      <w:bookmarkStart w:id="19" w:name="_Toc236913837"/>
      <w:r w:rsidRPr="00D5413F">
        <w:rPr>
          <w:color w:val="auto"/>
        </w:rPr>
        <w:t>A. Action Poster</w:t>
      </w:r>
      <w:bookmarkEnd w:id="19"/>
    </w:p>
    <w:p w14:paraId="4913EAD1" w14:textId="3952D4CA" w:rsidR="003A04C0" w:rsidRDefault="003A04C0" w:rsidP="003A04C0">
      <w:r>
        <w:t xml:space="preserve">If an exposure occurs, refer to the </w:t>
      </w:r>
      <w:hyperlink r:id="rId32" w:history="1">
        <w:r w:rsidRPr="00D5413F">
          <w:rPr>
            <w:rStyle w:val="Hyperlink"/>
          </w:rPr>
          <w:t>Exposure Control Poster</w:t>
        </w:r>
      </w:hyperlink>
      <w:r>
        <w:t xml:space="preserve"> information</w:t>
      </w:r>
      <w:r w:rsidR="00DA403A">
        <w:t>.</w:t>
      </w:r>
    </w:p>
    <w:p w14:paraId="115679AC" w14:textId="77777777" w:rsidR="003A04C0" w:rsidRDefault="003A04C0" w:rsidP="003A04C0"/>
    <w:p w14:paraId="6084297F" w14:textId="3B4F51DA" w:rsidR="003A04C0" w:rsidRPr="00D5413F" w:rsidRDefault="004B1F15" w:rsidP="003A04C0">
      <w:pPr>
        <w:pStyle w:val="Heading2"/>
        <w:rPr>
          <w:color w:val="auto"/>
        </w:rPr>
      </w:pPr>
      <w:bookmarkStart w:id="20" w:name="_Toc236913838"/>
      <w:r w:rsidRPr="00D5413F">
        <w:rPr>
          <w:color w:val="auto"/>
        </w:rPr>
        <w:t>B</w:t>
      </w:r>
      <w:r w:rsidR="003A04C0" w:rsidRPr="00D5413F">
        <w:rPr>
          <w:color w:val="auto"/>
        </w:rPr>
        <w:t xml:space="preserve">. </w:t>
      </w:r>
      <w:r w:rsidR="004824F1">
        <w:rPr>
          <w:color w:val="auto"/>
        </w:rPr>
        <w:t xml:space="preserve">Testing of </w:t>
      </w:r>
      <w:hyperlink w:anchor="Source_person" w:history="1">
        <w:r w:rsidR="003A04C0" w:rsidRPr="00154BEA">
          <w:rPr>
            <w:rStyle w:val="Hyperlink"/>
          </w:rPr>
          <w:t>Source Individual</w:t>
        </w:r>
        <w:bookmarkEnd w:id="20"/>
      </w:hyperlink>
    </w:p>
    <w:p w14:paraId="1D70BA1C" w14:textId="77777777" w:rsidR="00506B49" w:rsidRDefault="003A04C0" w:rsidP="00506B49">
      <w:pPr>
        <w:pStyle w:val="ListParagraph"/>
        <w:numPr>
          <w:ilvl w:val="0"/>
          <w:numId w:val="21"/>
        </w:numPr>
      </w:pPr>
      <w:r>
        <w:t>Following the initial first aid treatment:</w:t>
      </w:r>
    </w:p>
    <w:p w14:paraId="11C14E75" w14:textId="77777777" w:rsidR="00506B49" w:rsidRDefault="003A04C0" w:rsidP="00506B49">
      <w:pPr>
        <w:pStyle w:val="ListParagraph"/>
        <w:numPr>
          <w:ilvl w:val="1"/>
          <w:numId w:val="21"/>
        </w:numPr>
      </w:pPr>
      <w:r>
        <w:t>Identify and document the source individual unless that’s not possible or is prohibited by state or local law.</w:t>
      </w:r>
    </w:p>
    <w:p w14:paraId="4EF531B2" w14:textId="77777777" w:rsidR="00506B49" w:rsidRDefault="003A04C0" w:rsidP="00506B49">
      <w:pPr>
        <w:pStyle w:val="ListParagraph"/>
        <w:numPr>
          <w:ilvl w:val="1"/>
          <w:numId w:val="21"/>
        </w:numPr>
      </w:pPr>
      <w:r>
        <w:t>Obtain consent and arrange to test the source individual as soon as possible to determine HIV, HCV, and HBV infectivity.</w:t>
      </w:r>
    </w:p>
    <w:p w14:paraId="21B2BD23" w14:textId="77777777" w:rsidR="007E5D6C" w:rsidRDefault="003A04C0" w:rsidP="00506B49">
      <w:pPr>
        <w:pStyle w:val="ListParagraph"/>
        <w:numPr>
          <w:ilvl w:val="0"/>
          <w:numId w:val="21"/>
        </w:numPr>
      </w:pPr>
      <w:r>
        <w:t>If the source individual is already known to be HIV, HCV, and/or HBV positive, new testing is not needed.</w:t>
      </w:r>
    </w:p>
    <w:p w14:paraId="0CE5249E" w14:textId="77777777" w:rsidR="007E5D6C" w:rsidRDefault="003A04C0" w:rsidP="007E5D6C">
      <w:pPr>
        <w:pStyle w:val="ListParagraph"/>
        <w:numPr>
          <w:ilvl w:val="1"/>
          <w:numId w:val="21"/>
        </w:numPr>
      </w:pPr>
      <w:r>
        <w:lastRenderedPageBreak/>
        <w:t>Document that the source individual’s test results were conveyed to the employee’s health care provider.</w:t>
      </w:r>
    </w:p>
    <w:p w14:paraId="04A12CDF" w14:textId="77777777" w:rsidR="007E5D6C" w:rsidRDefault="003A04C0" w:rsidP="007E5D6C">
      <w:pPr>
        <w:pStyle w:val="ListParagraph"/>
        <w:numPr>
          <w:ilvl w:val="1"/>
          <w:numId w:val="21"/>
        </w:numPr>
      </w:pPr>
      <w:r>
        <w:t>Provide the exposed employee with the source individual’s test results.</w:t>
      </w:r>
    </w:p>
    <w:p w14:paraId="46566ADA" w14:textId="77777777" w:rsidR="007E5D6C" w:rsidRDefault="003A04C0" w:rsidP="007E5D6C">
      <w:pPr>
        <w:pStyle w:val="ListParagraph"/>
        <w:numPr>
          <w:ilvl w:val="1"/>
          <w:numId w:val="21"/>
        </w:numPr>
      </w:pPr>
      <w:r>
        <w:t>Provide the exposed employee with information about laws on confidentiality for the source individual.</w:t>
      </w:r>
    </w:p>
    <w:p w14:paraId="5714E597" w14:textId="77777777" w:rsidR="007E5D6C" w:rsidRDefault="003A04C0" w:rsidP="007E5D6C">
      <w:pPr>
        <w:pStyle w:val="ListParagraph"/>
        <w:numPr>
          <w:ilvl w:val="1"/>
          <w:numId w:val="21"/>
        </w:numPr>
      </w:pPr>
      <w:r>
        <w:t>Obtain consent and provide a blood test for the exposed employee as soon as possible for HBV, HCV, and HIV.</w:t>
      </w:r>
    </w:p>
    <w:p w14:paraId="3AC0372D" w14:textId="77777777" w:rsidR="006D363E" w:rsidRDefault="003A04C0" w:rsidP="007E5D6C">
      <w:pPr>
        <w:pStyle w:val="ListParagraph"/>
        <w:numPr>
          <w:ilvl w:val="0"/>
          <w:numId w:val="21"/>
        </w:numPr>
      </w:pPr>
      <w:r>
        <w:t>If the employee does not give consent for HIV serological testing, preserve the baseline blood sample for at least 90 days.</w:t>
      </w:r>
      <w:r w:rsidR="006D363E">
        <w:t xml:space="preserve"> </w:t>
      </w:r>
      <w:r>
        <w:t>If the exposed employee decides to have the sample tested during this time, perform testing as soon as feasible.</w:t>
      </w:r>
    </w:p>
    <w:p w14:paraId="26BB2A46" w14:textId="1FAFEA67" w:rsidR="00BC1592" w:rsidRDefault="003A04C0" w:rsidP="007E5D6C">
      <w:pPr>
        <w:pStyle w:val="ListParagraph"/>
        <w:numPr>
          <w:ilvl w:val="0"/>
          <w:numId w:val="21"/>
        </w:numPr>
      </w:pPr>
      <w:r>
        <w:t>Provide the exposed employee with a copy of the healthcare professional’s written opinion within 15 days of the completed evaluation.</w:t>
      </w:r>
    </w:p>
    <w:p w14:paraId="6CE682FE" w14:textId="77777777" w:rsidR="006D363E" w:rsidRDefault="006D363E" w:rsidP="006D363E"/>
    <w:p w14:paraId="19213522" w14:textId="77777777" w:rsidR="00A44705" w:rsidRDefault="00A44705" w:rsidP="00A44705">
      <w:pPr>
        <w:pStyle w:val="Heading2"/>
      </w:pPr>
      <w:bookmarkStart w:id="21" w:name="_Toc236913839"/>
      <w:r>
        <w:t>C</w:t>
      </w:r>
      <w:r w:rsidR="00BC1592">
        <w:t xml:space="preserve">. </w:t>
      </w:r>
      <w:r w:rsidR="00437CC9">
        <w:t>Post Exposure Review of Incident</w:t>
      </w:r>
      <w:bookmarkEnd w:id="21"/>
    </w:p>
    <w:p w14:paraId="56A23C14" w14:textId="77777777" w:rsidR="00C710F6" w:rsidRDefault="003A04C0" w:rsidP="003A04C0">
      <w:pPr>
        <w:pStyle w:val="ListParagraph"/>
        <w:numPr>
          <w:ilvl w:val="0"/>
          <w:numId w:val="23"/>
        </w:numPr>
      </w:pPr>
      <w:r>
        <w:t xml:space="preserve">Review the </w:t>
      </w:r>
      <w:r w:rsidR="00DC3359">
        <w:t>c</w:t>
      </w:r>
      <w:r>
        <w:t xml:space="preserve">ircumstances of an </w:t>
      </w:r>
      <w:r w:rsidR="00DC3359">
        <w:t>e</w:t>
      </w:r>
      <w:r>
        <w:t xml:space="preserve">xposure </w:t>
      </w:r>
      <w:r w:rsidR="00DC3359">
        <w:t>i</w:t>
      </w:r>
      <w:r>
        <w:t xml:space="preserve">ncident as </w:t>
      </w:r>
      <w:r w:rsidR="00DC3359">
        <w:t>f</w:t>
      </w:r>
      <w:r>
        <w:t>ollow</w:t>
      </w:r>
      <w:r w:rsidR="00646551">
        <w:t xml:space="preserve">s. </w:t>
      </w:r>
      <w:r>
        <w:t>The circumstances of any exposure incidents will be reviewed to determine:</w:t>
      </w:r>
    </w:p>
    <w:p w14:paraId="72E5ACBD" w14:textId="77777777" w:rsidR="00C710F6" w:rsidRDefault="003A04C0" w:rsidP="00C710F6">
      <w:pPr>
        <w:pStyle w:val="ListParagraph"/>
        <w:numPr>
          <w:ilvl w:val="1"/>
          <w:numId w:val="23"/>
        </w:numPr>
      </w:pPr>
      <w:r>
        <w:t>Controls in use at the time</w:t>
      </w:r>
    </w:p>
    <w:p w14:paraId="332BC2CC" w14:textId="77777777" w:rsidR="00C710F6" w:rsidRDefault="00C710F6" w:rsidP="00C710F6">
      <w:pPr>
        <w:pStyle w:val="ListParagraph"/>
        <w:numPr>
          <w:ilvl w:val="1"/>
          <w:numId w:val="23"/>
        </w:numPr>
      </w:pPr>
      <w:r>
        <w:t>Wo</w:t>
      </w:r>
      <w:r w:rsidR="003A04C0">
        <w:t>rk practices that were followed</w:t>
      </w:r>
    </w:p>
    <w:p w14:paraId="251DF093" w14:textId="77777777" w:rsidR="00C710F6" w:rsidRDefault="003A04C0" w:rsidP="00C710F6">
      <w:pPr>
        <w:pStyle w:val="ListParagraph"/>
        <w:numPr>
          <w:ilvl w:val="1"/>
          <w:numId w:val="23"/>
        </w:numPr>
      </w:pPr>
      <w:r>
        <w:t>Description of the device used (including type and brand)</w:t>
      </w:r>
    </w:p>
    <w:p w14:paraId="6D13CBAB" w14:textId="77777777" w:rsidR="00C710F6" w:rsidRDefault="003A04C0" w:rsidP="00C710F6">
      <w:pPr>
        <w:pStyle w:val="ListParagraph"/>
        <w:numPr>
          <w:ilvl w:val="1"/>
          <w:numId w:val="23"/>
        </w:numPr>
      </w:pPr>
      <w:r>
        <w:t>Protective equipment or clothing in use at the time</w:t>
      </w:r>
    </w:p>
    <w:p w14:paraId="65B5F9A9" w14:textId="77777777" w:rsidR="00C710F6" w:rsidRDefault="003A04C0" w:rsidP="00C710F6">
      <w:pPr>
        <w:pStyle w:val="ListParagraph"/>
        <w:numPr>
          <w:ilvl w:val="1"/>
          <w:numId w:val="23"/>
        </w:numPr>
      </w:pPr>
      <w:r>
        <w:t>Location of the incident</w:t>
      </w:r>
    </w:p>
    <w:p w14:paraId="24148763" w14:textId="77777777" w:rsidR="00C710F6" w:rsidRDefault="003A04C0" w:rsidP="00C710F6">
      <w:pPr>
        <w:pStyle w:val="ListParagraph"/>
        <w:numPr>
          <w:ilvl w:val="1"/>
          <w:numId w:val="23"/>
        </w:numPr>
      </w:pPr>
      <w:r>
        <w:t>Procedure being performed when the incident occurred</w:t>
      </w:r>
    </w:p>
    <w:p w14:paraId="76CF9900" w14:textId="77777777" w:rsidR="00855486" w:rsidRDefault="003A04C0" w:rsidP="00C710F6">
      <w:pPr>
        <w:pStyle w:val="ListParagraph"/>
        <w:numPr>
          <w:ilvl w:val="1"/>
          <w:numId w:val="23"/>
        </w:numPr>
      </w:pPr>
      <w:r>
        <w:t>Employee’s training</w:t>
      </w:r>
    </w:p>
    <w:p w14:paraId="7E61074D" w14:textId="214AB38F" w:rsidR="00155905" w:rsidRDefault="003A04C0" w:rsidP="00615062">
      <w:pPr>
        <w:pStyle w:val="ListParagraph"/>
        <w:numPr>
          <w:ilvl w:val="0"/>
          <w:numId w:val="23"/>
        </w:numPr>
      </w:pPr>
      <w:r>
        <w:t xml:space="preserve">Document the routes of exposure and how the exposure occurred using </w:t>
      </w:r>
      <w:hyperlink r:id="rId33" w:history="1">
        <w:r w:rsidRPr="006C28F5">
          <w:rPr>
            <w:rStyle w:val="Hyperlink"/>
          </w:rPr>
          <w:t>OARS online recording form</w:t>
        </w:r>
      </w:hyperlink>
      <w:r>
        <w:t>.</w:t>
      </w:r>
    </w:p>
    <w:p w14:paraId="4D3C1B8B" w14:textId="7EE5C7C2" w:rsidR="00895636" w:rsidRDefault="00155905" w:rsidP="00155905">
      <w:r>
        <w:t>Yo</w:t>
      </w:r>
      <w:r w:rsidR="00895636" w:rsidRPr="00895636">
        <w:t xml:space="preserve">ur </w:t>
      </w:r>
      <w:r w:rsidR="00895636" w:rsidRPr="00155905">
        <w:rPr>
          <w:b/>
          <w:bCs/>
        </w:rPr>
        <w:t>Manager and/or Supervisor</w:t>
      </w:r>
      <w:r w:rsidR="00895636" w:rsidRPr="00895636">
        <w:t xml:space="preserve"> will ensure that Post exposure evaluation and follow-up occur.</w:t>
      </w:r>
    </w:p>
    <w:p w14:paraId="4FA942E8" w14:textId="77777777" w:rsidR="00A421E6" w:rsidRDefault="00A421E6" w:rsidP="00155905"/>
    <w:p w14:paraId="1A31FD7A" w14:textId="77777777" w:rsidR="00C509C3" w:rsidRDefault="00A421E6" w:rsidP="00C509C3">
      <w:pPr>
        <w:pStyle w:val="Heading1"/>
      </w:pPr>
      <w:bookmarkStart w:id="22" w:name="_Toc236913840"/>
      <w:r>
        <w:lastRenderedPageBreak/>
        <w:t>6.</w:t>
      </w:r>
      <w:r w:rsidR="00917CD9">
        <w:t xml:space="preserve"> </w:t>
      </w:r>
      <w:r w:rsidR="00C509C3">
        <w:t xml:space="preserve"> </w:t>
      </w:r>
      <w:r>
        <w:t>RECORDKEEPING</w:t>
      </w:r>
      <w:bookmarkEnd w:id="22"/>
    </w:p>
    <w:p w14:paraId="233C3E4B" w14:textId="77777777" w:rsidR="007832B0" w:rsidRDefault="007832B0" w:rsidP="006E34C1">
      <w:pPr>
        <w:pStyle w:val="Heading2"/>
      </w:pPr>
      <w:bookmarkStart w:id="23" w:name="_Toc236913841"/>
      <w:r>
        <w:t xml:space="preserve">A.  </w:t>
      </w:r>
      <w:r w:rsidR="00A421E6">
        <w:t xml:space="preserve">Medical </w:t>
      </w:r>
      <w:r>
        <w:t>R</w:t>
      </w:r>
      <w:r w:rsidR="00A421E6">
        <w:t>ecords</w:t>
      </w:r>
      <w:bookmarkEnd w:id="23"/>
    </w:p>
    <w:p w14:paraId="7063DA29" w14:textId="12E1B50B" w:rsidR="00F71670" w:rsidRDefault="00A421E6" w:rsidP="007832B0">
      <w:pPr>
        <w:pStyle w:val="ListParagraph"/>
        <w:numPr>
          <w:ilvl w:val="0"/>
          <w:numId w:val="24"/>
        </w:numPr>
      </w:pPr>
      <w:r>
        <w:t xml:space="preserve">Medical records are maintained by Employee Health Center-UW (EHC-UW) for each employee who has an occupational exposure to bloodborne pathogens in accordance with </w:t>
      </w:r>
      <w:hyperlink r:id="rId34" w:history="1">
        <w:r w:rsidRPr="00BC7A05">
          <w:rPr>
            <w:rStyle w:val="Hyperlink"/>
          </w:rPr>
          <w:t>WAC 296-823-17005</w:t>
        </w:r>
      </w:hyperlink>
      <w:r>
        <w:t xml:space="preserve"> </w:t>
      </w:r>
    </w:p>
    <w:p w14:paraId="1CA97419" w14:textId="77777777" w:rsidR="00F71670" w:rsidRDefault="00A421E6" w:rsidP="007832B0">
      <w:pPr>
        <w:pStyle w:val="ListParagraph"/>
        <w:numPr>
          <w:ilvl w:val="0"/>
          <w:numId w:val="24"/>
        </w:numPr>
      </w:pPr>
      <w:r>
        <w:t>The records will include:</w:t>
      </w:r>
    </w:p>
    <w:p w14:paraId="335A4285" w14:textId="7CF709D3" w:rsidR="00F71670" w:rsidRDefault="00A421E6" w:rsidP="00F71670">
      <w:pPr>
        <w:pStyle w:val="ListParagraph"/>
        <w:numPr>
          <w:ilvl w:val="1"/>
          <w:numId w:val="24"/>
        </w:numPr>
      </w:pPr>
      <w:r>
        <w:t>Name</w:t>
      </w:r>
      <w:r w:rsidR="00F71670">
        <w:t xml:space="preserve"> and S</w:t>
      </w:r>
      <w:r>
        <w:t xml:space="preserve">ocial </w:t>
      </w:r>
      <w:r w:rsidR="00F71670">
        <w:t>S</w:t>
      </w:r>
      <w:r>
        <w:t xml:space="preserve">ecurity </w:t>
      </w:r>
      <w:r w:rsidR="00F71670">
        <w:t>N</w:t>
      </w:r>
      <w:r>
        <w:t>umber of the employee</w:t>
      </w:r>
      <w:r w:rsidR="00112917">
        <w:t>.</w:t>
      </w:r>
    </w:p>
    <w:p w14:paraId="51EDFAE9" w14:textId="2C40E4FB" w:rsidR="00112917" w:rsidRDefault="00A421E6" w:rsidP="00F71670">
      <w:pPr>
        <w:pStyle w:val="ListParagraph"/>
        <w:numPr>
          <w:ilvl w:val="1"/>
          <w:numId w:val="24"/>
        </w:numPr>
      </w:pPr>
      <w:r>
        <w:t>A copy of the employee’s Hepatitis B vaccination</w:t>
      </w:r>
      <w:r w:rsidR="00F71670">
        <w:t xml:space="preserve"> or</w:t>
      </w:r>
      <w:r>
        <w:t xml:space="preserve"> declination record, and other pertinent records relative to the employee’s ability to receive vaccination</w:t>
      </w:r>
      <w:r w:rsidR="00112917">
        <w:t>.</w:t>
      </w:r>
    </w:p>
    <w:p w14:paraId="1F5BA068" w14:textId="509D3871" w:rsidR="00112917" w:rsidRDefault="00A421E6" w:rsidP="00F71670">
      <w:pPr>
        <w:pStyle w:val="ListParagraph"/>
        <w:numPr>
          <w:ilvl w:val="1"/>
          <w:numId w:val="24"/>
        </w:numPr>
      </w:pPr>
      <w:r>
        <w:t>A copy of all results of examinations, medical testing, and follow-up procedures as required by the Bloodborne Pathogen Standard</w:t>
      </w:r>
      <w:r w:rsidR="00112917">
        <w:t>.</w:t>
      </w:r>
    </w:p>
    <w:p w14:paraId="4F238E08" w14:textId="3A8B16ED" w:rsidR="00112917" w:rsidRDefault="00A421E6" w:rsidP="00F71670">
      <w:pPr>
        <w:pStyle w:val="ListParagraph"/>
        <w:numPr>
          <w:ilvl w:val="1"/>
          <w:numId w:val="24"/>
        </w:numPr>
      </w:pPr>
      <w:r>
        <w:t>A copy of all health care professional’s written opinion(s) as required by the BBP Standard</w:t>
      </w:r>
      <w:r w:rsidR="00112917">
        <w:t>.</w:t>
      </w:r>
    </w:p>
    <w:p w14:paraId="5961EFD8" w14:textId="1D3B09E3" w:rsidR="00112917" w:rsidRDefault="00A421E6" w:rsidP="00112917">
      <w:pPr>
        <w:pStyle w:val="ListParagraph"/>
        <w:numPr>
          <w:ilvl w:val="0"/>
          <w:numId w:val="24"/>
        </w:numPr>
      </w:pPr>
      <w:r>
        <w:t>All records will be kept confidential and will not be disclosed or reported without the employee’s express written consent to any person within or outside the workplace except as required by the Standard or other legal provisions</w:t>
      </w:r>
      <w:r w:rsidR="00112917">
        <w:t>.</w:t>
      </w:r>
    </w:p>
    <w:p w14:paraId="365C7E8B" w14:textId="0F2E43A1" w:rsidR="00A421E6" w:rsidRDefault="00A421E6" w:rsidP="00112917">
      <w:pPr>
        <w:pStyle w:val="ListParagraph"/>
        <w:numPr>
          <w:ilvl w:val="0"/>
          <w:numId w:val="24"/>
        </w:numPr>
      </w:pPr>
      <w:r>
        <w:t>These confidential records are kept for the length of employment and 30 years beyond.</w:t>
      </w:r>
    </w:p>
    <w:p w14:paraId="47B5E1D3" w14:textId="76DB0B56" w:rsidR="006E34C1" w:rsidRDefault="006E34C1" w:rsidP="006E34C1">
      <w:pPr>
        <w:pStyle w:val="Heading2"/>
      </w:pPr>
      <w:bookmarkStart w:id="24" w:name="_Toc236913842"/>
      <w:r>
        <w:t xml:space="preserve">B.  </w:t>
      </w:r>
      <w:r w:rsidR="00A421E6">
        <w:t xml:space="preserve">Sharps </w:t>
      </w:r>
      <w:r>
        <w:t>I</w:t>
      </w:r>
      <w:r w:rsidR="00A421E6">
        <w:t xml:space="preserve">njury </w:t>
      </w:r>
      <w:r>
        <w:t>L</w:t>
      </w:r>
      <w:r w:rsidR="00A421E6">
        <w:t>og</w:t>
      </w:r>
      <w:bookmarkEnd w:id="24"/>
    </w:p>
    <w:p w14:paraId="190EB069" w14:textId="310B5969" w:rsidR="00A421E6" w:rsidRDefault="00A421E6" w:rsidP="00A421E6">
      <w:r>
        <w:t xml:space="preserve">All percutaneous injuries from </w:t>
      </w:r>
      <w:hyperlink w:anchor="Contaminated_sharps" w:history="1">
        <w:r w:rsidRPr="00313028">
          <w:rPr>
            <w:rStyle w:val="Hyperlink"/>
          </w:rPr>
          <w:t>contaminated sharps</w:t>
        </w:r>
      </w:hyperlink>
      <w:r>
        <w:t xml:space="preserve"> are also recorded in the EH&amp;S managed Sharps Injury Log, per WAC 296-823-17010</w:t>
      </w:r>
      <w:r w:rsidR="006C4A90">
        <w:t xml:space="preserve"> (</w:t>
      </w:r>
      <w:hyperlink r:id="rId35" w:history="1">
        <w:r w:rsidRPr="006C4A90">
          <w:rPr>
            <w:rStyle w:val="Hyperlink"/>
          </w:rPr>
          <w:t>https://apps.leg.wa.gov/wac/default.aspx?cite=296-823-17010</w:t>
        </w:r>
      </w:hyperlink>
      <w:r w:rsidR="006C4A90">
        <w:t>)</w:t>
      </w:r>
    </w:p>
    <w:p w14:paraId="129B3142" w14:textId="77777777" w:rsidR="000A2124" w:rsidRDefault="00A421E6" w:rsidP="000A2124">
      <w:pPr>
        <w:pStyle w:val="ListParagraph"/>
        <w:numPr>
          <w:ilvl w:val="0"/>
          <w:numId w:val="25"/>
        </w:numPr>
      </w:pPr>
      <w:r>
        <w:t>This log must include at least:</w:t>
      </w:r>
    </w:p>
    <w:p w14:paraId="093119EC" w14:textId="77777777" w:rsidR="000A2124" w:rsidRDefault="00A421E6" w:rsidP="000A2124">
      <w:pPr>
        <w:pStyle w:val="ListParagraph"/>
        <w:numPr>
          <w:ilvl w:val="1"/>
          <w:numId w:val="25"/>
        </w:numPr>
      </w:pPr>
      <w:r>
        <w:t>Date of injury</w:t>
      </w:r>
    </w:p>
    <w:p w14:paraId="3C3AF57B" w14:textId="77777777" w:rsidR="000A2124" w:rsidRDefault="00A421E6" w:rsidP="000A2124">
      <w:pPr>
        <w:pStyle w:val="ListParagraph"/>
        <w:numPr>
          <w:ilvl w:val="1"/>
          <w:numId w:val="25"/>
        </w:numPr>
      </w:pPr>
      <w:r>
        <w:t>Type and/or brand of the device involved</w:t>
      </w:r>
    </w:p>
    <w:p w14:paraId="33628D7F" w14:textId="77777777" w:rsidR="000A2124" w:rsidRDefault="00A421E6" w:rsidP="000A2124">
      <w:pPr>
        <w:pStyle w:val="ListParagraph"/>
        <w:numPr>
          <w:ilvl w:val="1"/>
          <w:numId w:val="25"/>
        </w:numPr>
      </w:pPr>
      <w:r>
        <w:t>Where the incident occurred</w:t>
      </w:r>
    </w:p>
    <w:p w14:paraId="7AE6A5AF" w14:textId="77777777" w:rsidR="000A2124" w:rsidRDefault="00A421E6" w:rsidP="000A2124">
      <w:pPr>
        <w:pStyle w:val="ListParagraph"/>
        <w:numPr>
          <w:ilvl w:val="1"/>
          <w:numId w:val="25"/>
        </w:numPr>
      </w:pPr>
      <w:r>
        <w:t>How the incident occurred</w:t>
      </w:r>
    </w:p>
    <w:p w14:paraId="6A2BBB06" w14:textId="73104212" w:rsidR="005B4134" w:rsidRDefault="00A421E6" w:rsidP="005B4134">
      <w:pPr>
        <w:pStyle w:val="ListParagraph"/>
        <w:numPr>
          <w:ilvl w:val="0"/>
          <w:numId w:val="25"/>
        </w:numPr>
      </w:pPr>
      <w:r>
        <w:t>The Sharps Injury Log is reviewed by EH&amp;S at least once a year as part of the annual program evaluation and is kept for at least 5 years following the end of the calendar year. Copies that are provided upon request must have any personal identifiers removed.</w:t>
      </w:r>
      <w:r w:rsidR="005B4134">
        <w:br w:type="page"/>
      </w:r>
    </w:p>
    <w:p w14:paraId="3B0FCE8D" w14:textId="2A214CED" w:rsidR="005B4134" w:rsidRPr="00067FE3" w:rsidRDefault="005B4134" w:rsidP="008A4C92">
      <w:pPr>
        <w:pStyle w:val="Heading1"/>
        <w:rPr>
          <w:color w:val="auto"/>
        </w:rPr>
      </w:pPr>
      <w:bookmarkStart w:id="25" w:name="_Toc236913843"/>
      <w:r w:rsidRPr="686CF614">
        <w:rPr>
          <w:color w:val="auto"/>
        </w:rPr>
        <w:lastRenderedPageBreak/>
        <w:t>APPENDIX</w:t>
      </w:r>
      <w:bookmarkEnd w:id="25"/>
    </w:p>
    <w:p w14:paraId="3B5C64B0" w14:textId="2EA99E9C" w:rsidR="005B4134" w:rsidRPr="00067FE3" w:rsidRDefault="005B4134" w:rsidP="00403C78">
      <w:pPr>
        <w:pStyle w:val="Heading2"/>
        <w:rPr>
          <w:color w:val="auto"/>
        </w:rPr>
      </w:pPr>
      <w:bookmarkStart w:id="26" w:name="_Toc236913844"/>
      <w:r w:rsidRPr="00067FE3">
        <w:rPr>
          <w:color w:val="auto"/>
        </w:rPr>
        <w:t>D</w:t>
      </w:r>
      <w:r w:rsidR="00C02127" w:rsidRPr="00067FE3">
        <w:rPr>
          <w:color w:val="auto"/>
        </w:rPr>
        <w:t>efinitions</w:t>
      </w:r>
      <w:bookmarkEnd w:id="26"/>
    </w:p>
    <w:p w14:paraId="628F83A9" w14:textId="77777777" w:rsidR="005B4134" w:rsidRPr="00067FE3" w:rsidRDefault="005B4134" w:rsidP="005B4134"/>
    <w:p w14:paraId="378DF1E2" w14:textId="5E5F64F4" w:rsidR="005B4134" w:rsidRPr="00067FE3" w:rsidRDefault="005B4134" w:rsidP="006427CE">
      <w:pPr>
        <w:spacing w:after="180"/>
      </w:pPr>
      <w:bookmarkStart w:id="27" w:name="Blood"/>
      <w:r w:rsidRPr="00067FE3">
        <w:rPr>
          <w:b/>
        </w:rPr>
        <w:t>Blood</w:t>
      </w:r>
      <w:r w:rsidR="00C07993" w:rsidRPr="00067FE3">
        <w:rPr>
          <w:b/>
        </w:rPr>
        <w:t xml:space="preserve">: </w:t>
      </w:r>
      <w:r w:rsidRPr="00067FE3">
        <w:t>Human blood, human blood components and products made from human blood. Also included are medications derived from blood, such as immune globulins, albumin, and factors 8 and 9</w:t>
      </w:r>
      <w:bookmarkEnd w:id="27"/>
      <w:r w:rsidRPr="00067FE3">
        <w:t>.</w:t>
      </w:r>
    </w:p>
    <w:p w14:paraId="1F208C5A" w14:textId="557A6ECC" w:rsidR="005B4134" w:rsidRPr="00067FE3" w:rsidRDefault="005B4134" w:rsidP="006427CE">
      <w:pPr>
        <w:spacing w:after="180"/>
      </w:pPr>
      <w:bookmarkStart w:id="28" w:name="Bloodborne_pathogens"/>
      <w:r w:rsidRPr="00067FE3">
        <w:rPr>
          <w:b/>
        </w:rPr>
        <w:t>Bloodborne pathogens</w:t>
      </w:r>
      <w:r w:rsidR="00C07993" w:rsidRPr="00067FE3">
        <w:rPr>
          <w:b/>
        </w:rPr>
        <w:t xml:space="preserve">: </w:t>
      </w:r>
      <w:r w:rsidRPr="00067FE3">
        <w:t xml:space="preserve">Pathogenic microorganisms that are present in human blood and can cause disease in humans. </w:t>
      </w:r>
      <w:bookmarkEnd w:id="28"/>
      <w:r w:rsidRPr="00067FE3">
        <w:t>Examples of these pathogens include:</w:t>
      </w:r>
    </w:p>
    <w:p w14:paraId="3EB511DE" w14:textId="77777777" w:rsidR="005B4134" w:rsidRPr="00067FE3" w:rsidRDefault="005B4134" w:rsidP="006427CE">
      <w:pPr>
        <w:numPr>
          <w:ilvl w:val="0"/>
          <w:numId w:val="26"/>
        </w:numPr>
        <w:tabs>
          <w:tab w:val="clear" w:pos="720"/>
          <w:tab w:val="num" w:pos="360"/>
        </w:tabs>
        <w:spacing w:after="0" w:line="240" w:lineRule="auto"/>
      </w:pPr>
      <w:r w:rsidRPr="00067FE3">
        <w:t xml:space="preserve">Human immunodeficiency virus (HIV) </w:t>
      </w:r>
    </w:p>
    <w:p w14:paraId="437B3BD4" w14:textId="77777777" w:rsidR="005B4134" w:rsidRPr="00067FE3" w:rsidRDefault="005B4134" w:rsidP="006427CE">
      <w:pPr>
        <w:numPr>
          <w:ilvl w:val="0"/>
          <w:numId w:val="26"/>
        </w:numPr>
        <w:tabs>
          <w:tab w:val="clear" w:pos="720"/>
          <w:tab w:val="num" w:pos="360"/>
        </w:tabs>
        <w:spacing w:after="0" w:line="240" w:lineRule="auto"/>
      </w:pPr>
      <w:r w:rsidRPr="00067FE3">
        <w:t>Hepatitis B virus (HBV)</w:t>
      </w:r>
    </w:p>
    <w:p w14:paraId="69B3071C" w14:textId="77777777" w:rsidR="005B4134" w:rsidRPr="00067FE3" w:rsidRDefault="005B4134" w:rsidP="006427CE">
      <w:pPr>
        <w:numPr>
          <w:ilvl w:val="0"/>
          <w:numId w:val="26"/>
        </w:numPr>
        <w:tabs>
          <w:tab w:val="clear" w:pos="720"/>
          <w:tab w:val="num" w:pos="360"/>
        </w:tabs>
        <w:spacing w:after="0" w:line="240" w:lineRule="auto"/>
      </w:pPr>
      <w:r w:rsidRPr="00067FE3">
        <w:t>Hepatitis C virus, malaria</w:t>
      </w:r>
    </w:p>
    <w:p w14:paraId="1424A7DF" w14:textId="77777777" w:rsidR="005B4134" w:rsidRPr="00103BCA" w:rsidRDefault="005B4134" w:rsidP="006427CE">
      <w:pPr>
        <w:numPr>
          <w:ilvl w:val="0"/>
          <w:numId w:val="26"/>
        </w:numPr>
        <w:tabs>
          <w:tab w:val="clear" w:pos="720"/>
          <w:tab w:val="num" w:pos="360"/>
        </w:tabs>
        <w:spacing w:after="0" w:line="240" w:lineRule="auto"/>
      </w:pPr>
      <w:r w:rsidRPr="00103BCA">
        <w:t>Syphilis</w:t>
      </w:r>
    </w:p>
    <w:p w14:paraId="5D48E2A9" w14:textId="77777777" w:rsidR="005B4134" w:rsidRPr="00103BCA" w:rsidRDefault="005B4134" w:rsidP="006427CE">
      <w:pPr>
        <w:numPr>
          <w:ilvl w:val="0"/>
          <w:numId w:val="26"/>
        </w:numPr>
        <w:tabs>
          <w:tab w:val="clear" w:pos="720"/>
          <w:tab w:val="num" w:pos="360"/>
        </w:tabs>
        <w:spacing w:after="0" w:line="240" w:lineRule="auto"/>
      </w:pPr>
      <w:r w:rsidRPr="00103BCA">
        <w:t>Babesiosis</w:t>
      </w:r>
    </w:p>
    <w:p w14:paraId="502C66A1" w14:textId="77777777" w:rsidR="005B4134" w:rsidRPr="00103BCA" w:rsidRDefault="005B4134" w:rsidP="006427CE">
      <w:pPr>
        <w:numPr>
          <w:ilvl w:val="0"/>
          <w:numId w:val="26"/>
        </w:numPr>
        <w:tabs>
          <w:tab w:val="clear" w:pos="720"/>
          <w:tab w:val="num" w:pos="360"/>
        </w:tabs>
        <w:spacing w:after="0" w:line="240" w:lineRule="auto"/>
      </w:pPr>
      <w:r w:rsidRPr="00103BCA">
        <w:t>Brucellosis</w:t>
      </w:r>
    </w:p>
    <w:p w14:paraId="526A0448" w14:textId="77777777" w:rsidR="005B4134" w:rsidRPr="00103BCA" w:rsidRDefault="005B4134" w:rsidP="006427CE">
      <w:pPr>
        <w:numPr>
          <w:ilvl w:val="0"/>
          <w:numId w:val="26"/>
        </w:numPr>
        <w:tabs>
          <w:tab w:val="clear" w:pos="720"/>
          <w:tab w:val="num" w:pos="360"/>
        </w:tabs>
        <w:spacing w:after="0" w:line="240" w:lineRule="auto"/>
      </w:pPr>
      <w:r w:rsidRPr="00103BCA">
        <w:t>Leptospirosis</w:t>
      </w:r>
    </w:p>
    <w:p w14:paraId="4833172C" w14:textId="77777777" w:rsidR="005B4134" w:rsidRPr="00103BCA" w:rsidRDefault="005B4134" w:rsidP="006427CE">
      <w:pPr>
        <w:numPr>
          <w:ilvl w:val="0"/>
          <w:numId w:val="26"/>
        </w:numPr>
        <w:tabs>
          <w:tab w:val="clear" w:pos="720"/>
          <w:tab w:val="num" w:pos="360"/>
        </w:tabs>
        <w:spacing w:after="0" w:line="240" w:lineRule="auto"/>
      </w:pPr>
      <w:r w:rsidRPr="00103BCA">
        <w:t>Arboviral infections</w:t>
      </w:r>
    </w:p>
    <w:p w14:paraId="6B0CC4BB" w14:textId="77777777" w:rsidR="005B4134" w:rsidRPr="00103BCA" w:rsidRDefault="005B4134" w:rsidP="006427CE">
      <w:pPr>
        <w:numPr>
          <w:ilvl w:val="0"/>
          <w:numId w:val="26"/>
        </w:numPr>
        <w:tabs>
          <w:tab w:val="clear" w:pos="720"/>
          <w:tab w:val="num" w:pos="360"/>
        </w:tabs>
        <w:spacing w:after="0" w:line="240" w:lineRule="auto"/>
      </w:pPr>
      <w:r w:rsidRPr="00103BCA">
        <w:t>Relapsing fever</w:t>
      </w:r>
    </w:p>
    <w:p w14:paraId="63E41A4A" w14:textId="77777777" w:rsidR="005B4134" w:rsidRPr="00103BCA" w:rsidRDefault="005B4134" w:rsidP="006427CE">
      <w:pPr>
        <w:numPr>
          <w:ilvl w:val="0"/>
          <w:numId w:val="26"/>
        </w:numPr>
        <w:tabs>
          <w:tab w:val="clear" w:pos="720"/>
          <w:tab w:val="num" w:pos="360"/>
        </w:tabs>
        <w:spacing w:after="0" w:line="240" w:lineRule="auto"/>
      </w:pPr>
      <w:r w:rsidRPr="00103BCA">
        <w:t>Creutzfeld-Jakob Disease</w:t>
      </w:r>
    </w:p>
    <w:p w14:paraId="40D17980" w14:textId="77777777" w:rsidR="005B4134" w:rsidRPr="00103BCA" w:rsidRDefault="005B4134" w:rsidP="006427CE">
      <w:pPr>
        <w:numPr>
          <w:ilvl w:val="0"/>
          <w:numId w:val="26"/>
        </w:numPr>
        <w:tabs>
          <w:tab w:val="clear" w:pos="720"/>
          <w:tab w:val="num" w:pos="360"/>
        </w:tabs>
        <w:spacing w:after="0" w:line="240" w:lineRule="auto"/>
      </w:pPr>
      <w:r w:rsidRPr="00103BCA">
        <w:t>Human T-lymphotrophic virus Type I</w:t>
      </w:r>
    </w:p>
    <w:p w14:paraId="3F2EFD90" w14:textId="243E84BA" w:rsidR="005B4134" w:rsidRPr="00103BCA" w:rsidRDefault="005B4134" w:rsidP="006427CE">
      <w:pPr>
        <w:numPr>
          <w:ilvl w:val="0"/>
          <w:numId w:val="26"/>
        </w:numPr>
        <w:tabs>
          <w:tab w:val="clear" w:pos="720"/>
          <w:tab w:val="num" w:pos="360"/>
        </w:tabs>
        <w:spacing w:after="180" w:line="240" w:lineRule="auto"/>
      </w:pPr>
      <w:r w:rsidRPr="00103BCA">
        <w:t>Viral Hemorrhagic Fever</w:t>
      </w:r>
    </w:p>
    <w:p w14:paraId="247EEEDB" w14:textId="4A3E17A2" w:rsidR="005B4134" w:rsidRDefault="005B4134" w:rsidP="00396F94">
      <w:pPr>
        <w:spacing w:after="180"/>
      </w:pPr>
      <w:bookmarkStart w:id="29" w:name="Bloodborne_Pathogens_Standard"/>
      <w:r>
        <w:rPr>
          <w:b/>
        </w:rPr>
        <w:t>Bloodborne Pathogens Standard – WAC 296-823</w:t>
      </w:r>
      <w:r w:rsidR="006427CE">
        <w:rPr>
          <w:b/>
        </w:rPr>
        <w:t xml:space="preserve">: </w:t>
      </w:r>
      <w:r w:rsidRPr="00F30EF0">
        <w:t>Definitions - Chapter 296-823-</w:t>
      </w:r>
      <w:r>
        <w:t>099</w:t>
      </w:r>
      <w:r w:rsidRPr="00F30EF0">
        <w:t>, WAC</w:t>
      </w:r>
      <w:bookmarkEnd w:id="29"/>
      <w:r w:rsidR="006427CE">
        <w:t xml:space="preserve">; </w:t>
      </w:r>
      <w:r w:rsidRPr="00F30EF0">
        <w:t xml:space="preserve">Effective Date: </w:t>
      </w:r>
    </w:p>
    <w:p w14:paraId="2FE1A9D5" w14:textId="7EF06210" w:rsidR="005B4134" w:rsidRPr="00103BCA" w:rsidRDefault="005B4134" w:rsidP="004807B3">
      <w:bookmarkStart w:id="30" w:name="Clinical_laboratory"/>
      <w:r w:rsidRPr="00103BCA">
        <w:rPr>
          <w:b/>
        </w:rPr>
        <w:t>Clinical laboratory</w:t>
      </w:r>
      <w:r w:rsidR="0084314C">
        <w:rPr>
          <w:b/>
        </w:rPr>
        <w:t xml:space="preserve">: </w:t>
      </w:r>
      <w:r w:rsidRPr="00103BCA">
        <w:t>A workplace where diagnostic or other screening procedures are performed on blood or other potentially infectious materials (OPIM).</w:t>
      </w:r>
    </w:p>
    <w:p w14:paraId="68B1B634" w14:textId="4932297B" w:rsidR="005B4134" w:rsidRDefault="005B4134" w:rsidP="004807B3">
      <w:pPr>
        <w:rPr>
          <w:b/>
          <w:bCs/>
        </w:rPr>
      </w:pPr>
      <w:bookmarkStart w:id="31" w:name="Contaminated"/>
      <w:bookmarkEnd w:id="30"/>
      <w:r w:rsidRPr="00103BCA">
        <w:rPr>
          <w:b/>
        </w:rPr>
        <w:t>Contaminated</w:t>
      </w:r>
      <w:r w:rsidR="0084314C">
        <w:rPr>
          <w:b/>
        </w:rPr>
        <w:t xml:space="preserve">: </w:t>
      </w:r>
      <w:r w:rsidRPr="00103BCA">
        <w:t>The presence or the reasonably anticipated presence of blood or other potentially infectious materials (OPIM) on an item or surface</w:t>
      </w:r>
      <w:bookmarkEnd w:id="31"/>
      <w:r>
        <w:rPr>
          <w:b/>
          <w:bCs/>
        </w:rPr>
        <w:t>.</w:t>
      </w:r>
    </w:p>
    <w:p w14:paraId="35AF3189" w14:textId="3AE9367A" w:rsidR="005B4134" w:rsidRDefault="005B4134" w:rsidP="004807B3">
      <w:bookmarkStart w:id="32" w:name="Contaminated_sharps"/>
      <w:r w:rsidRPr="00256570">
        <w:rPr>
          <w:b/>
        </w:rPr>
        <w:t>Contaminated sharps</w:t>
      </w:r>
      <w:r w:rsidR="0084314C">
        <w:rPr>
          <w:b/>
        </w:rPr>
        <w:t xml:space="preserve">: </w:t>
      </w:r>
      <w:r w:rsidRPr="00256570">
        <w:t>Any contaminated object that can penetrate the skin including, but not limited to needles, scalpels, broken glass, broken capillary tubes, and exposed ends of dental wires.</w:t>
      </w:r>
      <w:bookmarkEnd w:id="32"/>
    </w:p>
    <w:p w14:paraId="155429E1" w14:textId="3E34CC3A" w:rsidR="005B4134" w:rsidRPr="00103BCA" w:rsidRDefault="005B4134" w:rsidP="00E72B33">
      <w:pPr>
        <w:spacing w:after="180"/>
      </w:pPr>
      <w:bookmarkStart w:id="33" w:name="Decontamination"/>
      <w:r w:rsidRPr="00103BCA">
        <w:rPr>
          <w:b/>
        </w:rPr>
        <w:t>Decontamination</w:t>
      </w:r>
      <w:r w:rsidR="00E72B33">
        <w:rPr>
          <w:b/>
        </w:rPr>
        <w:t xml:space="preserve">: </w:t>
      </w:r>
      <w:r w:rsidRPr="00103BCA">
        <w:t>The use of physical or chemical means to remove, inactivate, or destroy bloodborne pathogens on a surface or item to the point where they are no longer capable of transmitting infectious particles and the surface or item is rendered safe for handling, use, or disposal</w:t>
      </w:r>
      <w:bookmarkEnd w:id="33"/>
      <w:r w:rsidRPr="00103BCA">
        <w:t xml:space="preserve">. </w:t>
      </w:r>
    </w:p>
    <w:p w14:paraId="59B102AF" w14:textId="18ECF7B2" w:rsidR="005B4134" w:rsidRPr="00103BCA" w:rsidRDefault="005B4134" w:rsidP="00E72B33">
      <w:pPr>
        <w:spacing w:after="180"/>
      </w:pPr>
      <w:bookmarkStart w:id="34" w:name="Exposure_Control_Plan"/>
      <w:r w:rsidRPr="00103BCA">
        <w:rPr>
          <w:b/>
        </w:rPr>
        <w:lastRenderedPageBreak/>
        <w:t>Exposure Control Plan (ECP)</w:t>
      </w:r>
      <w:r w:rsidR="00E72B33">
        <w:rPr>
          <w:b/>
        </w:rPr>
        <w:t xml:space="preserve">: </w:t>
      </w:r>
      <w:r w:rsidRPr="00103BCA">
        <w:t xml:space="preserve">A written document designed to eliminate or minimize employee exposure to blood or OPIM (see definition) in your workplace. The exposure control plan is reviewed and updated at least annually </w:t>
      </w:r>
      <w:r w:rsidRPr="00103BCA">
        <w:rPr>
          <w:bCs/>
        </w:rPr>
        <w:t>and w</w:t>
      </w:r>
      <w:r w:rsidRPr="00103BCA">
        <w:t xml:space="preserve">henever necessary to: reflect new or modified tasks and procedures which affect </w:t>
      </w:r>
      <w:hyperlink r:id="rId36" w:anchor="occupational_exposure" w:history="1">
        <w:r w:rsidRPr="00103BCA">
          <w:rPr>
            <w:iCs/>
          </w:rPr>
          <w:t>occupational exposure</w:t>
        </w:r>
      </w:hyperlink>
      <w:r w:rsidRPr="00103BCA">
        <w:t xml:space="preserve">; reflect new or revised job classifications with occupational exposure; reflect changes in technology that eliminate or reduce exposure to </w:t>
      </w:r>
      <w:hyperlink r:id="rId37" w:anchor="bloodborne_pathogens" w:history="1">
        <w:r w:rsidRPr="00103BCA">
          <w:rPr>
            <w:iCs/>
          </w:rPr>
          <w:t>bloodborne pathogens</w:t>
        </w:r>
      </w:hyperlink>
      <w:r w:rsidRPr="00103BCA">
        <w:t>; document consideration and implementation of appropriate commercially available and effective safer medical devices designed to eliminate or minimize occupational exposure</w:t>
      </w:r>
      <w:bookmarkEnd w:id="34"/>
      <w:r w:rsidRPr="00103BCA">
        <w:t>.</w:t>
      </w:r>
    </w:p>
    <w:p w14:paraId="76C0CA90" w14:textId="77777777" w:rsidR="005B4134" w:rsidRPr="00103BCA" w:rsidRDefault="005B4134" w:rsidP="00E72B33">
      <w:pPr>
        <w:spacing w:after="180"/>
      </w:pPr>
      <w:r w:rsidRPr="00103BCA">
        <w:t>A copy of the exposure control plan is accessible at the workplace to all employees with potential exposure to blood or OPIM. For example, if the plan is stored only on a computer, all exposed employees must be trained to operate the computer. A</w:t>
      </w:r>
      <w:r w:rsidRPr="00F30EF0">
        <w:t xml:space="preserve"> copy of the plan is provided to the employee or their representative within 15 days of the request for a copy.</w:t>
      </w:r>
    </w:p>
    <w:p w14:paraId="607F5F41" w14:textId="3C003542" w:rsidR="005B4134" w:rsidRPr="00103BCA" w:rsidRDefault="005B4134" w:rsidP="00E72B33">
      <w:pPr>
        <w:spacing w:after="180"/>
      </w:pPr>
      <w:bookmarkStart w:id="35" w:name="Exposure_incident"/>
      <w:r w:rsidRPr="00103BCA">
        <w:rPr>
          <w:b/>
        </w:rPr>
        <w:t>Exposure incident</w:t>
      </w:r>
      <w:r w:rsidR="00E72B33">
        <w:rPr>
          <w:b/>
        </w:rPr>
        <w:t xml:space="preserve">: </w:t>
      </w:r>
      <w:r w:rsidRPr="00103BCA">
        <w:t>A specific eye, mouth, other mucous membrane, nonintact skin or parenteral contact with blood or other potentially infectious materials (OPIM) that results from the performance of an employee's duties. Examples of nonintact skin include skin with dermatitis, hangnails, cuts, abrasions, chafing, or acne</w:t>
      </w:r>
      <w:bookmarkEnd w:id="35"/>
      <w:r w:rsidRPr="00103BCA">
        <w:t>.</w:t>
      </w:r>
    </w:p>
    <w:p w14:paraId="7CC1B036" w14:textId="40F9630E" w:rsidR="005B4134" w:rsidRDefault="005B4134" w:rsidP="00E72B33">
      <w:pPr>
        <w:spacing w:after="180"/>
      </w:pPr>
      <w:bookmarkStart w:id="36" w:name="Handwashing_facilities"/>
      <w:r w:rsidRPr="00103BCA">
        <w:rPr>
          <w:b/>
        </w:rPr>
        <w:t>Handwashing facilities</w:t>
      </w:r>
      <w:r w:rsidR="004E5126">
        <w:rPr>
          <w:b/>
        </w:rPr>
        <w:t xml:space="preserve">: </w:t>
      </w:r>
      <w:r w:rsidRPr="00103BCA">
        <w:t>A facility providing an adequate supply of running potable water, soap and single use towels or air-drying machines.</w:t>
      </w:r>
    </w:p>
    <w:p w14:paraId="568AB1BA" w14:textId="43A5B3E5" w:rsidR="005B4134" w:rsidRPr="00ED5865" w:rsidRDefault="005B4134" w:rsidP="00E72B33">
      <w:pPr>
        <w:spacing w:after="180"/>
        <w:rPr>
          <w:bCs/>
        </w:rPr>
      </w:pPr>
      <w:bookmarkStart w:id="37" w:name="Housekeeping"/>
      <w:bookmarkEnd w:id="36"/>
      <w:r>
        <w:rPr>
          <w:b/>
          <w:bCs/>
        </w:rPr>
        <w:t>Housekeeping</w:t>
      </w:r>
      <w:r w:rsidR="004E5126">
        <w:rPr>
          <w:b/>
          <w:bCs/>
        </w:rPr>
        <w:t xml:space="preserve">: </w:t>
      </w:r>
      <w:r>
        <w:t xml:space="preserve">Refers to </w:t>
      </w:r>
      <w:hyperlink r:id="rId38" w:history="1">
        <w:r w:rsidRPr="005B7073">
          <w:rPr>
            <w:rStyle w:val="Hyperlink"/>
            <w:bCs/>
          </w:rPr>
          <w:t>WAC 296-823-14055</w:t>
        </w:r>
      </w:hyperlink>
      <w:r w:rsidRPr="005B7073">
        <w:rPr>
          <w:bCs/>
        </w:rPr>
        <w:t xml:space="preserve">, part of the Bloodborne Pathogens WAC 296-823 standard, </w:t>
      </w:r>
      <w:r>
        <w:rPr>
          <w:bCs/>
        </w:rPr>
        <w:t>to make sure worksites are maintained in a clean and sanitary condition</w:t>
      </w:r>
      <w:bookmarkEnd w:id="37"/>
      <w:r>
        <w:rPr>
          <w:bCs/>
        </w:rPr>
        <w:t>.</w:t>
      </w:r>
    </w:p>
    <w:p w14:paraId="6CAD47C5" w14:textId="5A841F30" w:rsidR="005B4134" w:rsidRPr="00103BCA" w:rsidRDefault="005B4134" w:rsidP="00E72B33">
      <w:pPr>
        <w:spacing w:after="180"/>
      </w:pPr>
      <w:bookmarkStart w:id="38" w:name="Occupational_exposure"/>
      <w:r w:rsidRPr="00103BCA">
        <w:rPr>
          <w:b/>
        </w:rPr>
        <w:t>Occupational exposure</w:t>
      </w:r>
      <w:r w:rsidR="004E5126">
        <w:rPr>
          <w:b/>
        </w:rPr>
        <w:t xml:space="preserve">: </w:t>
      </w:r>
      <w:r w:rsidRPr="00103BCA">
        <w:t>Reasonably anticipated skin, eye, mucous membrane, or parenteral contact with blood or OPIM that may result from the performance of an employee's duties.</w:t>
      </w:r>
    </w:p>
    <w:p w14:paraId="0003F315" w14:textId="4D2CEDF9" w:rsidR="005B4134" w:rsidRPr="00103BCA" w:rsidRDefault="005B4134" w:rsidP="00E72B33">
      <w:pPr>
        <w:spacing w:after="180"/>
      </w:pPr>
      <w:bookmarkStart w:id="39" w:name="OPIM"/>
      <w:bookmarkEnd w:id="38"/>
      <w:r w:rsidRPr="00103BCA">
        <w:rPr>
          <w:b/>
        </w:rPr>
        <w:t>Other potentially infectious materials (OPIM)</w:t>
      </w:r>
      <w:bookmarkEnd w:id="39"/>
      <w:r w:rsidR="004E5126">
        <w:rPr>
          <w:b/>
        </w:rPr>
        <w:t xml:space="preserve">: </w:t>
      </w:r>
      <w:r w:rsidRPr="00103BCA">
        <w:t xml:space="preserve">Includes all of the following: </w:t>
      </w:r>
    </w:p>
    <w:p w14:paraId="32912F9E" w14:textId="77777777" w:rsidR="005B4134" w:rsidRPr="00103BCA" w:rsidRDefault="005B4134" w:rsidP="005B4134">
      <w:pPr>
        <w:numPr>
          <w:ilvl w:val="0"/>
          <w:numId w:val="27"/>
        </w:numPr>
        <w:spacing w:after="0" w:line="240" w:lineRule="auto"/>
        <w:ind w:left="1080"/>
      </w:pPr>
      <w:r w:rsidRPr="00103BCA">
        <w:t>Human body fluids: Semen, vaginal secretions, cerebrospinal fluid, synovial fluid, pleural fluid, pericardial fluid, peritoneal fluid, amniotic fluid, saliva in dental procedures, any body fluid that is visibly contaminated with blood, and all body fluids in situations where it is difficult or impossible to differentiate between body fluids;</w:t>
      </w:r>
    </w:p>
    <w:p w14:paraId="06DC82B7" w14:textId="77777777" w:rsidR="005B4134" w:rsidRPr="00103BCA" w:rsidRDefault="005B4134" w:rsidP="005B4134">
      <w:pPr>
        <w:numPr>
          <w:ilvl w:val="0"/>
          <w:numId w:val="27"/>
        </w:numPr>
        <w:spacing w:after="0" w:line="240" w:lineRule="auto"/>
        <w:ind w:left="1080"/>
      </w:pPr>
      <w:r w:rsidRPr="00103BCA">
        <w:t>Any unfixed tissue or organ (other than intact skin) from a human (living or dead)</w:t>
      </w:r>
    </w:p>
    <w:p w14:paraId="548F5E43" w14:textId="77777777" w:rsidR="005B4134" w:rsidRDefault="005B4134" w:rsidP="005B4134">
      <w:pPr>
        <w:numPr>
          <w:ilvl w:val="0"/>
          <w:numId w:val="27"/>
        </w:numPr>
        <w:spacing w:after="0" w:line="240" w:lineRule="auto"/>
        <w:ind w:left="1080"/>
      </w:pPr>
      <w:r w:rsidRPr="00103BCA">
        <w:t>HIV-containing cell or tissue cultures, organ cultures, and HIV- or HBV-containing culture medium or other solutions; and blood, organs, or other tissues from experimental animals infected with HIV or HBV</w:t>
      </w:r>
    </w:p>
    <w:p w14:paraId="1B20263E" w14:textId="77777777" w:rsidR="005B4134" w:rsidRPr="0021164C" w:rsidRDefault="005B4134" w:rsidP="005B4134">
      <w:pPr>
        <w:numPr>
          <w:ilvl w:val="0"/>
          <w:numId w:val="27"/>
        </w:numPr>
        <w:spacing w:after="180" w:line="240" w:lineRule="auto"/>
        <w:ind w:left="1080"/>
      </w:pPr>
      <w:r w:rsidRPr="0021164C">
        <w:t>Blood and tissues of experimental animals infected with bloodborne pathogens.</w:t>
      </w:r>
    </w:p>
    <w:p w14:paraId="19D2F91D" w14:textId="1B34015B" w:rsidR="005B4134" w:rsidRPr="00103BCA" w:rsidRDefault="005B4134" w:rsidP="00C0161E">
      <w:pPr>
        <w:spacing w:after="180"/>
      </w:pPr>
      <w:bookmarkStart w:id="40" w:name="Parenteral_contact"/>
      <w:r w:rsidRPr="00103BCA">
        <w:rPr>
          <w:b/>
        </w:rPr>
        <w:lastRenderedPageBreak/>
        <w:t>Parenteral contact</w:t>
      </w:r>
      <w:r w:rsidR="004E5126">
        <w:rPr>
          <w:b/>
        </w:rPr>
        <w:t xml:space="preserve">: </w:t>
      </w:r>
      <w:r w:rsidRPr="00103BCA">
        <w:t>When mucous membranes or skin is pierced by needlesticks, human bites, cuts, or abrasions</w:t>
      </w:r>
      <w:bookmarkEnd w:id="40"/>
      <w:r w:rsidRPr="00103BCA">
        <w:t>.</w:t>
      </w:r>
    </w:p>
    <w:p w14:paraId="46FA07D7" w14:textId="38939F15" w:rsidR="005B4134" w:rsidRPr="007B1749" w:rsidRDefault="005B4134" w:rsidP="00C0161E">
      <w:pPr>
        <w:spacing w:after="180"/>
        <w:rPr>
          <w:b/>
        </w:rPr>
      </w:pPr>
      <w:bookmarkStart w:id="41" w:name="Personal_protective_equipment"/>
      <w:r w:rsidRPr="00103BCA">
        <w:rPr>
          <w:b/>
        </w:rPr>
        <w:t>Personal protective equipment (PPE)</w:t>
      </w:r>
      <w:r w:rsidR="004E5126">
        <w:rPr>
          <w:b/>
        </w:rPr>
        <w:t xml:space="preserve">: </w:t>
      </w:r>
      <w:r w:rsidRPr="00103BCA">
        <w:t>Specialized clothing or equipment worn by an employee for protection against a hazard. General work clothes (for example, uniforms, pants, shirts, or blouses) not intended to function as protection against a hazard aren't considered to be PPE</w:t>
      </w:r>
      <w:bookmarkEnd w:id="41"/>
      <w:r w:rsidRPr="00103BCA">
        <w:t>.</w:t>
      </w:r>
    </w:p>
    <w:p w14:paraId="35C75F21" w14:textId="642751B3" w:rsidR="005B4134" w:rsidRPr="00103BCA" w:rsidRDefault="005B4134" w:rsidP="00C0161E">
      <w:pPr>
        <w:spacing w:after="180"/>
      </w:pPr>
      <w:bookmarkStart w:id="42" w:name="Regulated_waste"/>
      <w:r w:rsidRPr="00103BCA">
        <w:rPr>
          <w:b/>
        </w:rPr>
        <w:t>Regulated waste</w:t>
      </w:r>
      <w:bookmarkEnd w:id="42"/>
      <w:r w:rsidR="004E5126">
        <w:rPr>
          <w:b/>
        </w:rPr>
        <w:t xml:space="preserve">: </w:t>
      </w:r>
      <w:r w:rsidRPr="00103BCA">
        <w:t>Regulated waste is any of the following:</w:t>
      </w:r>
    </w:p>
    <w:p w14:paraId="3C994CCE" w14:textId="77777777" w:rsidR="005B4134" w:rsidRPr="00103BCA" w:rsidRDefault="005B4134" w:rsidP="00C0161E">
      <w:pPr>
        <w:numPr>
          <w:ilvl w:val="0"/>
          <w:numId w:val="28"/>
        </w:numPr>
        <w:tabs>
          <w:tab w:val="clear" w:pos="720"/>
        </w:tabs>
        <w:spacing w:after="0" w:line="240" w:lineRule="auto"/>
      </w:pPr>
      <w:r w:rsidRPr="00103BCA">
        <w:t>Liquid or semiliquid blood or other potentially infectious materials (OPIM)</w:t>
      </w:r>
    </w:p>
    <w:p w14:paraId="60245BA4" w14:textId="77777777" w:rsidR="005B4134" w:rsidRPr="00103BCA" w:rsidRDefault="005B4134" w:rsidP="00C0161E">
      <w:pPr>
        <w:numPr>
          <w:ilvl w:val="0"/>
          <w:numId w:val="28"/>
        </w:numPr>
        <w:tabs>
          <w:tab w:val="clear" w:pos="720"/>
        </w:tabs>
        <w:spacing w:after="0" w:line="240" w:lineRule="auto"/>
      </w:pPr>
      <w:r w:rsidRPr="00103BCA">
        <w:t>Contaminated items that would release blood or OPIM in a liquid or semiliquid state, if compressed</w:t>
      </w:r>
    </w:p>
    <w:p w14:paraId="6DDC967D" w14:textId="77777777" w:rsidR="005B4134" w:rsidRPr="00103BCA" w:rsidRDefault="005B4134" w:rsidP="00C0161E">
      <w:pPr>
        <w:numPr>
          <w:ilvl w:val="0"/>
          <w:numId w:val="28"/>
        </w:numPr>
        <w:tabs>
          <w:tab w:val="clear" w:pos="720"/>
        </w:tabs>
        <w:spacing w:after="0" w:line="240" w:lineRule="auto"/>
      </w:pPr>
      <w:r w:rsidRPr="00103BCA">
        <w:t>Items that are caked with dried blood or OPIM and are capable of releasing these materials during handling</w:t>
      </w:r>
    </w:p>
    <w:p w14:paraId="4286398A" w14:textId="77777777" w:rsidR="005B4134" w:rsidRPr="00103BCA" w:rsidRDefault="005B4134" w:rsidP="00C0161E">
      <w:pPr>
        <w:numPr>
          <w:ilvl w:val="0"/>
          <w:numId w:val="28"/>
        </w:numPr>
        <w:tabs>
          <w:tab w:val="clear" w:pos="720"/>
        </w:tabs>
        <w:spacing w:after="0" w:line="240" w:lineRule="auto"/>
      </w:pPr>
      <w:r w:rsidRPr="00103BCA">
        <w:t>Contaminated sharps</w:t>
      </w:r>
    </w:p>
    <w:p w14:paraId="325A2DFD" w14:textId="77777777" w:rsidR="005B4134" w:rsidRPr="00103BCA" w:rsidRDefault="005B4134" w:rsidP="00C0161E">
      <w:pPr>
        <w:numPr>
          <w:ilvl w:val="0"/>
          <w:numId w:val="28"/>
        </w:numPr>
        <w:tabs>
          <w:tab w:val="clear" w:pos="720"/>
        </w:tabs>
        <w:spacing w:after="180" w:line="240" w:lineRule="auto"/>
      </w:pPr>
      <w:r w:rsidRPr="00103BCA">
        <w:t>Pathological and microbiological wastes containing blood or OPIM.</w:t>
      </w:r>
    </w:p>
    <w:p w14:paraId="3176873F" w14:textId="73875B45" w:rsidR="005B4134" w:rsidRPr="00F00CAF" w:rsidRDefault="005B4134" w:rsidP="00C0161E">
      <w:pPr>
        <w:spacing w:after="180"/>
        <w:rPr>
          <w:bCs/>
        </w:rPr>
      </w:pPr>
      <w:bookmarkStart w:id="43" w:name="Site_specific_exposure_control_plan"/>
      <w:r w:rsidRPr="0010764B">
        <w:rPr>
          <w:b/>
        </w:rPr>
        <w:t>Site-Specific exposure control plan (</w:t>
      </w:r>
      <w:hyperlink r:id="rId39" w:history="1">
        <w:r w:rsidRPr="00AB454E">
          <w:rPr>
            <w:rStyle w:val="Hyperlink"/>
            <w:b/>
          </w:rPr>
          <w:t>SSECP</w:t>
        </w:r>
      </w:hyperlink>
      <w:r w:rsidRPr="0010764B">
        <w:rPr>
          <w:b/>
        </w:rPr>
        <w:t>)</w:t>
      </w:r>
      <w:r w:rsidR="004E5126">
        <w:rPr>
          <w:b/>
        </w:rPr>
        <w:t xml:space="preserve">: </w:t>
      </w:r>
      <w:r>
        <w:rPr>
          <w:bCs/>
        </w:rPr>
        <w:t>The plan that is specific to our workplace activities, risks, and what we do to protect ourselves</w:t>
      </w:r>
      <w:bookmarkEnd w:id="43"/>
      <w:r>
        <w:rPr>
          <w:bCs/>
        </w:rPr>
        <w:t>.</w:t>
      </w:r>
    </w:p>
    <w:p w14:paraId="5080032F" w14:textId="3072D37B" w:rsidR="005B4134" w:rsidRPr="00103BCA" w:rsidRDefault="005B4134" w:rsidP="00C0161E">
      <w:pPr>
        <w:spacing w:after="180"/>
      </w:pPr>
      <w:bookmarkStart w:id="44" w:name="Source_person"/>
      <w:r w:rsidRPr="00103BCA">
        <w:rPr>
          <w:b/>
        </w:rPr>
        <w:t>Source person</w:t>
      </w:r>
      <w:r>
        <w:rPr>
          <w:b/>
        </w:rPr>
        <w:t xml:space="preserve"> (Source </w:t>
      </w:r>
      <w:r w:rsidR="00906253">
        <w:rPr>
          <w:b/>
        </w:rPr>
        <w:t>i</w:t>
      </w:r>
      <w:r>
        <w:rPr>
          <w:b/>
        </w:rPr>
        <w:t>ndividual)</w:t>
      </w:r>
      <w:r w:rsidR="00906253">
        <w:rPr>
          <w:b/>
        </w:rPr>
        <w:t xml:space="preserve">: </w:t>
      </w:r>
      <w:r w:rsidRPr="00103BCA">
        <w:t>A person, living or dead, whose blood or other potentially infectious materials may be a source (OPIM) of occupational exposure to the employee.</w:t>
      </w:r>
      <w:bookmarkEnd w:id="44"/>
      <w:r w:rsidRPr="00103BCA">
        <w:t xml:space="preserve"> Examples include:</w:t>
      </w:r>
    </w:p>
    <w:p w14:paraId="5A06FE3C" w14:textId="77777777" w:rsidR="005B4134" w:rsidRPr="00103BCA" w:rsidRDefault="005B4134" w:rsidP="00C0161E">
      <w:pPr>
        <w:numPr>
          <w:ilvl w:val="0"/>
          <w:numId w:val="29"/>
        </w:numPr>
        <w:tabs>
          <w:tab w:val="clear" w:pos="720"/>
        </w:tabs>
        <w:spacing w:after="0" w:line="240" w:lineRule="auto"/>
      </w:pPr>
      <w:r>
        <w:t>H</w:t>
      </w:r>
      <w:r w:rsidRPr="00103BCA">
        <w:t>ospital and clinic patients</w:t>
      </w:r>
    </w:p>
    <w:p w14:paraId="59542DAB" w14:textId="77777777" w:rsidR="005B4134" w:rsidRPr="00103BCA" w:rsidRDefault="005B4134" w:rsidP="00C0161E">
      <w:pPr>
        <w:numPr>
          <w:ilvl w:val="0"/>
          <w:numId w:val="29"/>
        </w:numPr>
        <w:tabs>
          <w:tab w:val="clear" w:pos="720"/>
        </w:tabs>
        <w:spacing w:after="0" w:line="240" w:lineRule="auto"/>
      </w:pPr>
      <w:r w:rsidRPr="00103BCA">
        <w:t>Clients in institutions for the developmentally disabled</w:t>
      </w:r>
    </w:p>
    <w:p w14:paraId="0D68EC37" w14:textId="77777777" w:rsidR="005B4134" w:rsidRPr="00103BCA" w:rsidRDefault="005B4134" w:rsidP="00C0161E">
      <w:pPr>
        <w:numPr>
          <w:ilvl w:val="0"/>
          <w:numId w:val="29"/>
        </w:numPr>
        <w:tabs>
          <w:tab w:val="clear" w:pos="720"/>
        </w:tabs>
        <w:spacing w:after="0" w:line="240" w:lineRule="auto"/>
      </w:pPr>
      <w:r w:rsidRPr="00103BCA">
        <w:t>Trauma victims</w:t>
      </w:r>
    </w:p>
    <w:p w14:paraId="0D3AAD76" w14:textId="77777777" w:rsidR="005B4134" w:rsidRPr="00103BCA" w:rsidRDefault="005B4134" w:rsidP="00C0161E">
      <w:pPr>
        <w:numPr>
          <w:ilvl w:val="0"/>
          <w:numId w:val="29"/>
        </w:numPr>
        <w:tabs>
          <w:tab w:val="clear" w:pos="720"/>
        </w:tabs>
        <w:spacing w:after="0" w:line="240" w:lineRule="auto"/>
      </w:pPr>
      <w:r w:rsidRPr="00103BCA">
        <w:t>Clients of drug and alcohol treatment facilities</w:t>
      </w:r>
    </w:p>
    <w:p w14:paraId="1F1D332E" w14:textId="77777777" w:rsidR="005B4134" w:rsidRPr="00103BCA" w:rsidRDefault="005B4134" w:rsidP="00C0161E">
      <w:pPr>
        <w:numPr>
          <w:ilvl w:val="0"/>
          <w:numId w:val="29"/>
        </w:numPr>
        <w:tabs>
          <w:tab w:val="clear" w:pos="720"/>
        </w:tabs>
        <w:spacing w:after="0" w:line="240" w:lineRule="auto"/>
      </w:pPr>
      <w:r w:rsidRPr="00103BCA">
        <w:t xml:space="preserve">Residents of hospices and nursing homes </w:t>
      </w:r>
    </w:p>
    <w:p w14:paraId="3E411EBD" w14:textId="77777777" w:rsidR="005B4134" w:rsidRPr="00103BCA" w:rsidRDefault="005B4134" w:rsidP="00C0161E">
      <w:pPr>
        <w:numPr>
          <w:ilvl w:val="0"/>
          <w:numId w:val="29"/>
        </w:numPr>
        <w:tabs>
          <w:tab w:val="clear" w:pos="720"/>
        </w:tabs>
        <w:spacing w:after="0" w:line="240" w:lineRule="auto"/>
      </w:pPr>
      <w:r w:rsidRPr="00103BCA">
        <w:t>Human remains</w:t>
      </w:r>
    </w:p>
    <w:p w14:paraId="634506E2" w14:textId="77777777" w:rsidR="005B4134" w:rsidRPr="00103BCA" w:rsidRDefault="005B4134" w:rsidP="00C0161E">
      <w:pPr>
        <w:numPr>
          <w:ilvl w:val="0"/>
          <w:numId w:val="29"/>
        </w:numPr>
        <w:tabs>
          <w:tab w:val="clear" w:pos="720"/>
        </w:tabs>
        <w:spacing w:after="180" w:line="240" w:lineRule="auto"/>
      </w:pPr>
      <w:r w:rsidRPr="00103BCA">
        <w:t>Individuals who donate or sell blood or blood components</w:t>
      </w:r>
    </w:p>
    <w:p w14:paraId="7D4608AB" w14:textId="30082866" w:rsidR="005B4134" w:rsidRPr="00103BCA" w:rsidRDefault="005B4134" w:rsidP="00C0161E">
      <w:pPr>
        <w:spacing w:line="259" w:lineRule="auto"/>
      </w:pPr>
      <w:bookmarkStart w:id="45" w:name="Sterilize"/>
      <w:r w:rsidRPr="00103BCA">
        <w:rPr>
          <w:b/>
        </w:rPr>
        <w:t>Sterilize</w:t>
      </w:r>
      <w:r w:rsidR="00C0161E">
        <w:rPr>
          <w:b/>
        </w:rPr>
        <w:t xml:space="preserve">: </w:t>
      </w:r>
      <w:r w:rsidRPr="00103BCA">
        <w:t>The use of a physical or chemical procedure to destroy all microbial life including highly resistant bacterial endospores</w:t>
      </w:r>
      <w:bookmarkEnd w:id="45"/>
      <w:r w:rsidRPr="00103BCA">
        <w:t>.</w:t>
      </w:r>
    </w:p>
    <w:p w14:paraId="02C78302" w14:textId="77777777" w:rsidR="005B4134" w:rsidRPr="00F75AF0" w:rsidRDefault="005B4134" w:rsidP="00C0161E">
      <w:pPr>
        <w:spacing w:after="180"/>
        <w:rPr>
          <w:b/>
        </w:rPr>
      </w:pPr>
      <w:bookmarkStart w:id="46" w:name="Universal_precautions"/>
      <w:r w:rsidRPr="00F75AF0">
        <w:rPr>
          <w:b/>
        </w:rPr>
        <w:t>Universal precautions</w:t>
      </w:r>
    </w:p>
    <w:p w14:paraId="3AF99302" w14:textId="77777777" w:rsidR="005B4134" w:rsidRPr="00513605" w:rsidRDefault="005B4134" w:rsidP="00C0161E">
      <w:pPr>
        <w:spacing w:after="180"/>
      </w:pPr>
      <w:r w:rsidRPr="00103BCA">
        <w:t>An approach to infection control. According to the concept of universal precautions, all human blood and certain human body fluids are treated as if known to be infectious for HIV, HBV</w:t>
      </w:r>
      <w:r w:rsidRPr="00513605">
        <w:t>, and other bloodborne pathogens</w:t>
      </w:r>
      <w:bookmarkEnd w:id="46"/>
      <w:r w:rsidRPr="00513605">
        <w:t>.</w:t>
      </w:r>
    </w:p>
    <w:tbl>
      <w:tblPr>
        <w:tblW w:w="7785" w:type="dxa"/>
        <w:tblCellSpacing w:w="15" w:type="dxa"/>
        <w:tblCellMar>
          <w:top w:w="15" w:type="dxa"/>
          <w:left w:w="15" w:type="dxa"/>
          <w:bottom w:w="15" w:type="dxa"/>
          <w:right w:w="15" w:type="dxa"/>
        </w:tblCellMar>
        <w:tblLook w:val="0000" w:firstRow="0" w:lastRow="0" w:firstColumn="0" w:lastColumn="0" w:noHBand="0" w:noVBand="0"/>
      </w:tblPr>
      <w:tblGrid>
        <w:gridCol w:w="1065"/>
        <w:gridCol w:w="6720"/>
      </w:tblGrid>
      <w:tr w:rsidR="005B4134" w:rsidRPr="00103BCA" w14:paraId="5DB08BEB" w14:textId="77777777" w:rsidTr="00C0161E">
        <w:trPr>
          <w:tblCellSpacing w:w="15" w:type="dxa"/>
        </w:trPr>
        <w:tc>
          <w:tcPr>
            <w:tcW w:w="645" w:type="pct"/>
          </w:tcPr>
          <w:p w14:paraId="13897ECF" w14:textId="77777777" w:rsidR="005B4134" w:rsidRPr="00513605" w:rsidRDefault="005B4134" w:rsidP="00984E40">
            <w:pPr>
              <w:spacing w:before="100" w:beforeAutospacing="1" w:after="100" w:afterAutospacing="1"/>
              <w:ind w:left="360"/>
              <w:jc w:val="center"/>
            </w:pPr>
            <w:r w:rsidRPr="00513605">
              <w:rPr>
                <w:noProof/>
              </w:rPr>
              <w:lastRenderedPageBreak/>
              <w:drawing>
                <wp:inline distT="0" distB="0" distL="0" distR="0" wp14:anchorId="08482405" wp14:editId="1116D00A">
                  <wp:extent cx="390525" cy="457200"/>
                  <wp:effectExtent l="0" t="0" r="952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inline>
              </w:drawing>
            </w:r>
          </w:p>
        </w:tc>
        <w:tc>
          <w:tcPr>
            <w:tcW w:w="4297" w:type="pct"/>
          </w:tcPr>
          <w:p w14:paraId="55CABC8F" w14:textId="039B3CF7" w:rsidR="005B4134" w:rsidRPr="005C3466" w:rsidRDefault="005B4134" w:rsidP="004C24AD">
            <w:pPr>
              <w:spacing w:before="100" w:beforeAutospacing="1" w:after="100" w:afterAutospacing="1"/>
              <w:rPr>
                <w:b/>
                <w:bCs/>
              </w:rPr>
            </w:pPr>
            <w:r w:rsidRPr="005C3466">
              <w:rPr>
                <w:b/>
                <w:bCs/>
              </w:rPr>
              <w:t>Note:</w:t>
            </w:r>
            <w:r w:rsidR="00C0161E" w:rsidRPr="005C3466">
              <w:rPr>
                <w:b/>
                <w:bCs/>
              </w:rPr>
              <w:t xml:space="preserve"> </w:t>
            </w:r>
            <w:r w:rsidRPr="005C3466">
              <w:rPr>
                <w:b/>
                <w:bCs/>
              </w:rPr>
              <w:t>Universal Blood-Body Fluid Precautions, Body Substance</w:t>
            </w:r>
            <w:r w:rsidR="004C24AD" w:rsidRPr="005C3466">
              <w:rPr>
                <w:b/>
                <w:bCs/>
              </w:rPr>
              <w:t xml:space="preserve"> </w:t>
            </w:r>
            <w:r w:rsidRPr="005C3466">
              <w:rPr>
                <w:b/>
                <w:bCs/>
              </w:rPr>
              <w:t>Isolation, and Standard Precautions expand on the concept of universal precautions to include all body fluids and substances as infectious. These concepts are acceptable alternatives to universal precautions.</w:t>
            </w:r>
          </w:p>
        </w:tc>
      </w:tr>
    </w:tbl>
    <w:p w14:paraId="58F4ABA2" w14:textId="77777777" w:rsidR="005B4134" w:rsidRDefault="005B4134" w:rsidP="00C0161E">
      <w:pPr>
        <w:tabs>
          <w:tab w:val="center" w:pos="4615"/>
        </w:tabs>
        <w:rPr>
          <w:b/>
          <w:bCs/>
          <w:color w:val="282828"/>
          <w:w w:val="103"/>
          <w:position w:val="-3"/>
        </w:rPr>
      </w:pPr>
    </w:p>
    <w:p w14:paraId="3D6949F5" w14:textId="77777777" w:rsidR="005B4134" w:rsidRDefault="005B4134" w:rsidP="005B4134">
      <w:pPr>
        <w:tabs>
          <w:tab w:val="center" w:pos="4615"/>
        </w:tabs>
        <w:rPr>
          <w:b/>
          <w:bCs/>
          <w:color w:val="282828"/>
          <w:w w:val="103"/>
          <w:position w:val="-3"/>
        </w:rPr>
      </w:pPr>
    </w:p>
    <w:p w14:paraId="0B470942" w14:textId="1C3025ED" w:rsidR="005B4134" w:rsidRPr="00F00CAF" w:rsidRDefault="00253C35" w:rsidP="00D5277C">
      <w:pPr>
        <w:pStyle w:val="Heading2"/>
      </w:pPr>
      <w:bookmarkStart w:id="47" w:name="_Toc236913845"/>
      <w:bookmarkStart w:id="48" w:name="_Hlk142044685"/>
      <w:r>
        <w:t>Links to Regulations, Guidelines &amp; Standards</w:t>
      </w:r>
      <w:bookmarkEnd w:id="47"/>
      <w:r w:rsidR="005B4134" w:rsidRPr="00F00CAF">
        <w:t xml:space="preserve"> </w:t>
      </w:r>
    </w:p>
    <w:bookmarkEnd w:id="48"/>
    <w:p w14:paraId="3F3AE6DE" w14:textId="77777777" w:rsidR="005B4134" w:rsidRDefault="005B4134" w:rsidP="005B4134">
      <w:pPr>
        <w:pStyle w:val="Default"/>
        <w:rPr>
          <w:sz w:val="20"/>
          <w:szCs w:val="20"/>
        </w:rPr>
      </w:pPr>
    </w:p>
    <w:p w14:paraId="6C7C7047" w14:textId="77777777" w:rsidR="008F6612" w:rsidRDefault="005B4134" w:rsidP="005B4134">
      <w:pPr>
        <w:pStyle w:val="Default"/>
        <w:rPr>
          <w:rFonts w:asciiTheme="minorHAnsi" w:hAnsiTheme="minorHAnsi"/>
        </w:rPr>
      </w:pPr>
      <w:r w:rsidRPr="00A254C6">
        <w:rPr>
          <w:rFonts w:asciiTheme="minorHAnsi" w:hAnsiTheme="minorHAnsi"/>
        </w:rPr>
        <w:t>Autoclaves</w:t>
      </w:r>
    </w:p>
    <w:p w14:paraId="0E94C6C2" w14:textId="75E3919E" w:rsidR="005B4134" w:rsidRPr="00A254C6" w:rsidRDefault="005B4134" w:rsidP="005B4134">
      <w:pPr>
        <w:pStyle w:val="Default"/>
        <w:rPr>
          <w:rFonts w:asciiTheme="minorHAnsi" w:hAnsiTheme="minorHAnsi"/>
          <w:color w:val="0000FF"/>
        </w:rPr>
      </w:pPr>
      <w:hyperlink r:id="rId41" w:history="1">
        <w:r w:rsidRPr="009749A1">
          <w:rPr>
            <w:rStyle w:val="Hyperlink"/>
            <w:rFonts w:asciiTheme="minorHAnsi" w:hAnsiTheme="minorHAnsi"/>
          </w:rPr>
          <w:t>https://www.ehs.washington.edu/biological/biohazardous-waste</w:t>
        </w:r>
      </w:hyperlink>
      <w:r w:rsidRPr="00A254C6">
        <w:rPr>
          <w:rFonts w:asciiTheme="minorHAnsi" w:hAnsiTheme="minorHAnsi"/>
          <w:color w:val="0000FF"/>
        </w:rPr>
        <w:t xml:space="preserve"> </w:t>
      </w:r>
    </w:p>
    <w:p w14:paraId="7C99B60C" w14:textId="77777777" w:rsidR="005B4134" w:rsidRPr="00A254C6" w:rsidRDefault="005B4134" w:rsidP="005B4134">
      <w:pPr>
        <w:pStyle w:val="Default"/>
        <w:rPr>
          <w:rFonts w:asciiTheme="minorHAnsi" w:hAnsiTheme="minorHAnsi"/>
        </w:rPr>
      </w:pPr>
    </w:p>
    <w:p w14:paraId="526BA6CB" w14:textId="77777777" w:rsidR="008F6612" w:rsidRDefault="005B4134" w:rsidP="005B4134">
      <w:pPr>
        <w:pStyle w:val="Default"/>
        <w:rPr>
          <w:rFonts w:asciiTheme="minorHAnsi" w:hAnsiTheme="minorHAnsi"/>
        </w:rPr>
      </w:pPr>
      <w:r w:rsidRPr="00A254C6">
        <w:rPr>
          <w:rFonts w:asciiTheme="minorHAnsi" w:hAnsiTheme="minorHAnsi"/>
        </w:rPr>
        <w:t>Biohazard Warning Sign</w:t>
      </w:r>
    </w:p>
    <w:p w14:paraId="3B1D908A" w14:textId="4B2A1F46" w:rsidR="005B4134" w:rsidRPr="00A254C6" w:rsidRDefault="005B4134" w:rsidP="005B4134">
      <w:pPr>
        <w:pStyle w:val="Default"/>
        <w:rPr>
          <w:rFonts w:asciiTheme="minorHAnsi" w:hAnsiTheme="minorHAnsi"/>
          <w:color w:val="0000FF"/>
        </w:rPr>
      </w:pPr>
      <w:hyperlink r:id="rId42" w:history="1">
        <w:r w:rsidRPr="009749A1">
          <w:rPr>
            <w:rStyle w:val="Hyperlink"/>
            <w:rFonts w:asciiTheme="minorHAnsi" w:hAnsiTheme="minorHAnsi"/>
          </w:rPr>
          <w:t>https://www.ehs.washington.edu/resource/biohazard-warning-sign-476</w:t>
        </w:r>
      </w:hyperlink>
      <w:r w:rsidRPr="00A254C6">
        <w:rPr>
          <w:rFonts w:asciiTheme="minorHAnsi" w:hAnsiTheme="minorHAnsi"/>
          <w:color w:val="0000FF"/>
        </w:rPr>
        <w:t xml:space="preserve"> </w:t>
      </w:r>
    </w:p>
    <w:p w14:paraId="783EE4C8" w14:textId="77777777" w:rsidR="005B4134" w:rsidRPr="00A254C6" w:rsidRDefault="005B4134" w:rsidP="005B4134">
      <w:pPr>
        <w:pStyle w:val="Default"/>
        <w:rPr>
          <w:rFonts w:asciiTheme="minorHAnsi" w:hAnsiTheme="minorHAnsi"/>
        </w:rPr>
      </w:pPr>
    </w:p>
    <w:p w14:paraId="636ACFD4" w14:textId="77777777" w:rsidR="00513605" w:rsidRDefault="005B4134" w:rsidP="005B4134">
      <w:pPr>
        <w:pStyle w:val="Default"/>
        <w:rPr>
          <w:rFonts w:asciiTheme="minorHAnsi" w:hAnsiTheme="minorHAnsi"/>
        </w:rPr>
      </w:pPr>
      <w:r w:rsidRPr="00A254C6">
        <w:rPr>
          <w:rFonts w:asciiTheme="minorHAnsi" w:hAnsiTheme="minorHAnsi"/>
        </w:rPr>
        <w:t>Biohazard Spill Kit</w:t>
      </w:r>
    </w:p>
    <w:p w14:paraId="4D6EAFC1" w14:textId="699BECD6" w:rsidR="005B4134" w:rsidRPr="00A254C6" w:rsidRDefault="005B4134" w:rsidP="005B4134">
      <w:pPr>
        <w:pStyle w:val="Default"/>
        <w:rPr>
          <w:rFonts w:asciiTheme="minorHAnsi" w:hAnsiTheme="minorHAnsi"/>
          <w:color w:val="0000FF"/>
        </w:rPr>
      </w:pPr>
      <w:hyperlink r:id="rId43" w:history="1">
        <w:r w:rsidRPr="009749A1">
          <w:rPr>
            <w:rStyle w:val="Hyperlink"/>
            <w:rFonts w:asciiTheme="minorHAnsi" w:hAnsiTheme="minorHAnsi"/>
          </w:rPr>
          <w:t>https://www.ehs.washington.edu/resource/how-make-biohazardous-spill-kit-96</w:t>
        </w:r>
      </w:hyperlink>
      <w:r w:rsidRPr="00A254C6">
        <w:rPr>
          <w:rFonts w:asciiTheme="minorHAnsi" w:hAnsiTheme="minorHAnsi"/>
          <w:color w:val="0000FF"/>
        </w:rPr>
        <w:t xml:space="preserve"> </w:t>
      </w:r>
    </w:p>
    <w:p w14:paraId="2A596E02" w14:textId="77777777" w:rsidR="005B4134" w:rsidRPr="00A254C6" w:rsidRDefault="005B4134" w:rsidP="005B4134">
      <w:pPr>
        <w:pStyle w:val="Default"/>
        <w:rPr>
          <w:rFonts w:asciiTheme="minorHAnsi" w:hAnsiTheme="minorHAnsi"/>
        </w:rPr>
      </w:pPr>
    </w:p>
    <w:p w14:paraId="43DE15F9" w14:textId="77777777" w:rsidR="005B4134" w:rsidRPr="00A254C6" w:rsidRDefault="005B4134" w:rsidP="005B4134">
      <w:pPr>
        <w:pStyle w:val="Default"/>
        <w:rPr>
          <w:rFonts w:asciiTheme="minorHAnsi" w:hAnsiTheme="minorHAnsi"/>
        </w:rPr>
      </w:pPr>
      <w:r w:rsidRPr="00A254C6">
        <w:rPr>
          <w:rFonts w:asciiTheme="minorHAnsi" w:hAnsiTheme="minorHAnsi"/>
        </w:rPr>
        <w:t xml:space="preserve">Biohazardous Spills </w:t>
      </w:r>
    </w:p>
    <w:p w14:paraId="39FDC3BB" w14:textId="017EBF9D" w:rsidR="005B4134" w:rsidRPr="00A254C6" w:rsidRDefault="005B4134" w:rsidP="005B4134">
      <w:pPr>
        <w:pStyle w:val="Default"/>
        <w:rPr>
          <w:rFonts w:asciiTheme="minorHAnsi" w:hAnsiTheme="minorHAnsi"/>
          <w:color w:val="0000FF"/>
        </w:rPr>
      </w:pPr>
      <w:hyperlink r:id="rId44" w:history="1">
        <w:r w:rsidRPr="009749A1">
          <w:rPr>
            <w:rStyle w:val="Hyperlink"/>
            <w:rFonts w:asciiTheme="minorHAnsi" w:hAnsiTheme="minorHAnsi"/>
          </w:rPr>
          <w:t>https://www.ehs.washington.edu/resource/biohazardous-spills-95</w:t>
        </w:r>
      </w:hyperlink>
      <w:r w:rsidRPr="00A254C6">
        <w:rPr>
          <w:rFonts w:asciiTheme="minorHAnsi" w:hAnsiTheme="minorHAnsi"/>
          <w:color w:val="0000FF"/>
        </w:rPr>
        <w:t xml:space="preserve"> </w:t>
      </w:r>
    </w:p>
    <w:p w14:paraId="574AA158" w14:textId="77777777" w:rsidR="005B4134" w:rsidRPr="00A254C6" w:rsidRDefault="005B4134" w:rsidP="005B4134">
      <w:pPr>
        <w:pStyle w:val="Default"/>
        <w:rPr>
          <w:rFonts w:asciiTheme="minorHAnsi" w:hAnsiTheme="minorHAnsi"/>
        </w:rPr>
      </w:pPr>
    </w:p>
    <w:p w14:paraId="651C8096" w14:textId="77777777" w:rsidR="005B4134" w:rsidRPr="00A254C6" w:rsidRDefault="005B4134" w:rsidP="005B4134">
      <w:pPr>
        <w:pStyle w:val="Default"/>
        <w:rPr>
          <w:rFonts w:asciiTheme="minorHAnsi" w:hAnsiTheme="minorHAnsi"/>
        </w:rPr>
      </w:pPr>
      <w:r w:rsidRPr="00A254C6">
        <w:rPr>
          <w:rFonts w:asciiTheme="minorHAnsi" w:hAnsiTheme="minorHAnsi"/>
        </w:rPr>
        <w:t xml:space="preserve">Biohazardous Waste </w:t>
      </w:r>
    </w:p>
    <w:p w14:paraId="117DEF9C" w14:textId="560C4C4C" w:rsidR="005B4134" w:rsidRPr="00A254C6" w:rsidRDefault="005B4134" w:rsidP="005B4134">
      <w:pPr>
        <w:pStyle w:val="Default"/>
        <w:rPr>
          <w:rFonts w:asciiTheme="minorHAnsi" w:hAnsiTheme="minorHAnsi"/>
          <w:color w:val="0000FF"/>
        </w:rPr>
      </w:pPr>
      <w:hyperlink r:id="rId45" w:history="1">
        <w:r w:rsidRPr="009749A1">
          <w:rPr>
            <w:rStyle w:val="Hyperlink"/>
            <w:rFonts w:asciiTheme="minorHAnsi" w:hAnsiTheme="minorHAnsi"/>
          </w:rPr>
          <w:t>https://www.ehs.washington.edu/biological/biohazardous-waste</w:t>
        </w:r>
      </w:hyperlink>
      <w:r w:rsidRPr="00A254C6">
        <w:rPr>
          <w:rFonts w:asciiTheme="minorHAnsi" w:hAnsiTheme="minorHAnsi"/>
          <w:color w:val="0000FF"/>
        </w:rPr>
        <w:t xml:space="preserve"> </w:t>
      </w:r>
    </w:p>
    <w:p w14:paraId="275DE37A" w14:textId="77777777" w:rsidR="005B4134" w:rsidRPr="00A254C6" w:rsidRDefault="005B4134" w:rsidP="005B4134">
      <w:pPr>
        <w:pStyle w:val="Default"/>
        <w:rPr>
          <w:rFonts w:asciiTheme="minorHAnsi" w:hAnsiTheme="minorHAnsi"/>
        </w:rPr>
      </w:pPr>
    </w:p>
    <w:p w14:paraId="57EC94D0" w14:textId="77777777" w:rsidR="005B4134" w:rsidRPr="00A254C6" w:rsidRDefault="005B4134" w:rsidP="005B4134">
      <w:pPr>
        <w:pStyle w:val="Default"/>
        <w:rPr>
          <w:rFonts w:asciiTheme="minorHAnsi" w:hAnsiTheme="minorHAnsi"/>
        </w:rPr>
      </w:pPr>
      <w:r w:rsidRPr="00A254C6">
        <w:rPr>
          <w:rFonts w:asciiTheme="minorHAnsi" w:hAnsiTheme="minorHAnsi"/>
        </w:rPr>
        <w:t xml:space="preserve">Bloodborne Pathogens (BBP) Program </w:t>
      </w:r>
    </w:p>
    <w:p w14:paraId="2A15D312" w14:textId="251AEECE" w:rsidR="005B4134" w:rsidRPr="00A254C6" w:rsidRDefault="005B4134" w:rsidP="005B4134">
      <w:pPr>
        <w:pStyle w:val="Default"/>
        <w:rPr>
          <w:rFonts w:asciiTheme="minorHAnsi" w:hAnsiTheme="minorHAnsi"/>
          <w:color w:val="0000FF"/>
        </w:rPr>
      </w:pPr>
      <w:hyperlink r:id="rId46" w:history="1">
        <w:r w:rsidRPr="009749A1">
          <w:rPr>
            <w:rStyle w:val="Hyperlink"/>
            <w:rFonts w:asciiTheme="minorHAnsi" w:hAnsiTheme="minorHAnsi"/>
          </w:rPr>
          <w:t>https://www.ehs.washington.edu/biological/bloodborne-pathogens-bbp-program</w:t>
        </w:r>
      </w:hyperlink>
    </w:p>
    <w:p w14:paraId="224F1569" w14:textId="77777777" w:rsidR="005B4134" w:rsidRPr="00A254C6" w:rsidRDefault="005B4134" w:rsidP="005B4134">
      <w:pPr>
        <w:pStyle w:val="Default"/>
        <w:rPr>
          <w:rFonts w:asciiTheme="minorHAnsi" w:hAnsiTheme="minorHAnsi"/>
          <w:color w:val="0000FF"/>
        </w:rPr>
      </w:pPr>
    </w:p>
    <w:p w14:paraId="4EF515A4" w14:textId="77777777" w:rsidR="005B4134" w:rsidRPr="00A254C6" w:rsidRDefault="005B4134" w:rsidP="005B4134">
      <w:pPr>
        <w:pStyle w:val="Default"/>
        <w:rPr>
          <w:rFonts w:asciiTheme="minorHAnsi" w:hAnsiTheme="minorHAnsi"/>
          <w:color w:val="auto"/>
        </w:rPr>
      </w:pPr>
      <w:r w:rsidRPr="00A254C6">
        <w:rPr>
          <w:rFonts w:asciiTheme="minorHAnsi" w:hAnsiTheme="minorHAnsi"/>
          <w:color w:val="auto"/>
        </w:rPr>
        <w:t>Biosafety Training</w:t>
      </w:r>
    </w:p>
    <w:p w14:paraId="2B4C0CC5" w14:textId="630C433E" w:rsidR="005B4134" w:rsidRPr="00A254C6" w:rsidRDefault="005B4134" w:rsidP="005B4134">
      <w:pPr>
        <w:pStyle w:val="Default"/>
        <w:rPr>
          <w:rFonts w:asciiTheme="minorHAnsi" w:hAnsiTheme="minorHAnsi" w:cs="Times New Roman"/>
          <w:color w:val="0000FF"/>
        </w:rPr>
      </w:pPr>
      <w:hyperlink r:id="rId47" w:history="1">
        <w:r w:rsidRPr="004958B3">
          <w:rPr>
            <w:rStyle w:val="Hyperlink"/>
            <w:rFonts w:asciiTheme="minorHAnsi" w:hAnsiTheme="minorHAnsi" w:cs="Times New Roman"/>
          </w:rPr>
          <w:t>https://www.ehs.washington.edu/training/biosafety-training-online</w:t>
        </w:r>
      </w:hyperlink>
      <w:r w:rsidRPr="00A254C6">
        <w:rPr>
          <w:rFonts w:asciiTheme="minorHAnsi" w:hAnsiTheme="minorHAnsi" w:cs="Times New Roman"/>
          <w:color w:val="0000FF"/>
        </w:rPr>
        <w:t xml:space="preserve"> </w:t>
      </w:r>
    </w:p>
    <w:p w14:paraId="1F92B364" w14:textId="77777777" w:rsidR="005B4134" w:rsidRPr="00A254C6" w:rsidRDefault="005B4134" w:rsidP="005B4134">
      <w:pPr>
        <w:pStyle w:val="Default"/>
        <w:rPr>
          <w:rFonts w:asciiTheme="minorHAnsi" w:hAnsiTheme="minorHAnsi" w:cs="Times New Roman"/>
        </w:rPr>
      </w:pPr>
    </w:p>
    <w:p w14:paraId="59F8C44A" w14:textId="77777777" w:rsidR="005B4134" w:rsidRPr="00A254C6" w:rsidRDefault="005B4134" w:rsidP="005B4134">
      <w:pPr>
        <w:pStyle w:val="Default"/>
        <w:rPr>
          <w:rFonts w:asciiTheme="minorHAnsi" w:hAnsiTheme="minorHAnsi" w:cs="Times New Roman"/>
        </w:rPr>
      </w:pPr>
      <w:r w:rsidRPr="00A254C6">
        <w:rPr>
          <w:rFonts w:asciiTheme="minorHAnsi" w:hAnsiTheme="minorHAnsi" w:cs="Times New Roman"/>
        </w:rPr>
        <w:t xml:space="preserve">CDC Information on Hepatitis B Vaccine </w:t>
      </w:r>
    </w:p>
    <w:p w14:paraId="378F373B" w14:textId="4C7ED2A4" w:rsidR="005B4134" w:rsidRPr="00A254C6" w:rsidRDefault="005B4134" w:rsidP="005B4134">
      <w:pPr>
        <w:pStyle w:val="Default"/>
        <w:rPr>
          <w:rFonts w:asciiTheme="minorHAnsi" w:hAnsiTheme="minorHAnsi" w:cs="Times New Roman"/>
          <w:color w:val="0000FF"/>
        </w:rPr>
      </w:pPr>
      <w:hyperlink r:id="rId48" w:history="1">
        <w:r w:rsidRPr="004958B3">
          <w:rPr>
            <w:rStyle w:val="Hyperlink"/>
            <w:rFonts w:asciiTheme="minorHAnsi" w:hAnsiTheme="minorHAnsi" w:cs="Times New Roman"/>
          </w:rPr>
          <w:t>https://www.cdc.gov/vaccines/hcp/vis/vis-statements/hep-b.pdf</w:t>
        </w:r>
      </w:hyperlink>
      <w:r w:rsidRPr="00A254C6">
        <w:rPr>
          <w:rFonts w:asciiTheme="minorHAnsi" w:hAnsiTheme="minorHAnsi" w:cs="Times New Roman"/>
          <w:color w:val="0000FF"/>
        </w:rPr>
        <w:t xml:space="preserve"> </w:t>
      </w:r>
    </w:p>
    <w:p w14:paraId="0C469EF0" w14:textId="77777777" w:rsidR="005B4134" w:rsidRPr="00A254C6" w:rsidRDefault="005B4134" w:rsidP="005B4134">
      <w:pPr>
        <w:pStyle w:val="Default"/>
        <w:rPr>
          <w:rFonts w:asciiTheme="minorHAnsi" w:hAnsiTheme="minorHAnsi" w:cs="Times New Roman"/>
        </w:rPr>
      </w:pPr>
    </w:p>
    <w:p w14:paraId="0C4C2220" w14:textId="77777777" w:rsidR="005B4134" w:rsidRPr="00A254C6" w:rsidRDefault="005B4134" w:rsidP="005B4134">
      <w:pPr>
        <w:pStyle w:val="Default"/>
        <w:rPr>
          <w:rFonts w:asciiTheme="minorHAnsi" w:hAnsiTheme="minorHAnsi" w:cs="Times New Roman"/>
        </w:rPr>
      </w:pPr>
      <w:r w:rsidRPr="00A254C6">
        <w:rPr>
          <w:rFonts w:asciiTheme="minorHAnsi" w:hAnsiTheme="minorHAnsi" w:cs="Times New Roman"/>
        </w:rPr>
        <w:t xml:space="preserve">EH&amp;S Exposure Response Poster </w:t>
      </w:r>
    </w:p>
    <w:p w14:paraId="5FC5DD4C" w14:textId="1245DA34" w:rsidR="005B4134" w:rsidRPr="00A254C6" w:rsidRDefault="005B4134" w:rsidP="005B4134">
      <w:pPr>
        <w:pStyle w:val="Default"/>
        <w:rPr>
          <w:rFonts w:asciiTheme="minorHAnsi" w:hAnsiTheme="minorHAnsi" w:cs="Times New Roman"/>
          <w:color w:val="0000FF"/>
        </w:rPr>
      </w:pPr>
      <w:hyperlink r:id="rId49" w:history="1">
        <w:r w:rsidRPr="000864C2">
          <w:rPr>
            <w:rStyle w:val="Hyperlink"/>
            <w:rFonts w:asciiTheme="minorHAnsi" w:hAnsiTheme="minorHAnsi" w:cs="Times New Roman"/>
          </w:rPr>
          <w:t>https://www.ehs.washington.edu/resource/exposure-response-poster-94</w:t>
        </w:r>
      </w:hyperlink>
      <w:r w:rsidRPr="00A254C6">
        <w:rPr>
          <w:rFonts w:asciiTheme="minorHAnsi" w:hAnsiTheme="minorHAnsi" w:cs="Times New Roman"/>
          <w:color w:val="0000FF"/>
        </w:rPr>
        <w:t xml:space="preserve"> </w:t>
      </w:r>
    </w:p>
    <w:p w14:paraId="44C784E0" w14:textId="77777777" w:rsidR="005B4134" w:rsidRPr="00A254C6" w:rsidRDefault="005B4134" w:rsidP="005B4134">
      <w:pPr>
        <w:pStyle w:val="Default"/>
        <w:rPr>
          <w:rFonts w:asciiTheme="minorHAnsi" w:hAnsiTheme="minorHAnsi" w:cs="Times New Roman"/>
        </w:rPr>
      </w:pPr>
    </w:p>
    <w:p w14:paraId="35415E2A" w14:textId="77777777" w:rsidR="005B4134" w:rsidRPr="00A254C6" w:rsidRDefault="005B4134" w:rsidP="005B4134">
      <w:pPr>
        <w:pStyle w:val="Default"/>
        <w:rPr>
          <w:rFonts w:asciiTheme="minorHAnsi" w:hAnsiTheme="minorHAnsi" w:cs="Times New Roman"/>
        </w:rPr>
      </w:pPr>
    </w:p>
    <w:p w14:paraId="27C65477" w14:textId="77777777" w:rsidR="005B4134" w:rsidRPr="00A254C6" w:rsidRDefault="005B4134" w:rsidP="005B4134">
      <w:pPr>
        <w:pStyle w:val="Default"/>
        <w:rPr>
          <w:rFonts w:asciiTheme="minorHAnsi" w:hAnsiTheme="minorHAnsi" w:cs="Times New Roman"/>
        </w:rPr>
      </w:pPr>
      <w:r w:rsidRPr="00A254C6">
        <w:rPr>
          <w:rFonts w:asciiTheme="minorHAnsi" w:hAnsiTheme="minorHAnsi" w:cs="Times New Roman"/>
        </w:rPr>
        <w:t xml:space="preserve">EH&amp;S Guidance about Workplace Hazards Impacting Reproduction and Development </w:t>
      </w:r>
    </w:p>
    <w:p w14:paraId="7EA31F96" w14:textId="77777777" w:rsidR="005B4134" w:rsidRPr="00A254C6" w:rsidRDefault="005B4134" w:rsidP="005B4134">
      <w:pPr>
        <w:pStyle w:val="Default"/>
        <w:rPr>
          <w:rFonts w:asciiTheme="minorHAnsi" w:hAnsiTheme="minorHAnsi" w:cs="Times New Roman"/>
          <w:color w:val="0000FF"/>
        </w:rPr>
      </w:pPr>
      <w:r w:rsidRPr="00A254C6">
        <w:rPr>
          <w:rFonts w:asciiTheme="minorHAnsi" w:hAnsiTheme="minorHAnsi" w:cs="Times New Roman"/>
          <w:color w:val="0000FF"/>
        </w:rPr>
        <w:t xml:space="preserve">https://www.ehs.washington.edu/resource/guidance-workplace-hazards-impacting-reproduction-and-development-616 </w:t>
      </w:r>
    </w:p>
    <w:p w14:paraId="52FFACD6" w14:textId="77777777" w:rsidR="005B4134" w:rsidRPr="00A254C6" w:rsidRDefault="005B4134" w:rsidP="005B4134">
      <w:pPr>
        <w:pStyle w:val="Default"/>
        <w:rPr>
          <w:rFonts w:asciiTheme="minorHAnsi" w:hAnsiTheme="minorHAnsi" w:cs="Times New Roman"/>
        </w:rPr>
      </w:pPr>
    </w:p>
    <w:p w14:paraId="35966496" w14:textId="77777777" w:rsidR="005B4134" w:rsidRPr="00A254C6" w:rsidRDefault="005B4134" w:rsidP="005B4134">
      <w:pPr>
        <w:pStyle w:val="Default"/>
        <w:rPr>
          <w:rFonts w:asciiTheme="minorHAnsi" w:hAnsiTheme="minorHAnsi" w:cs="Times New Roman"/>
        </w:rPr>
      </w:pPr>
      <w:r w:rsidRPr="00A254C6">
        <w:rPr>
          <w:rFonts w:asciiTheme="minorHAnsi" w:hAnsiTheme="minorHAnsi" w:cs="Times New Roman"/>
        </w:rPr>
        <w:t xml:space="preserve">EH&amp;S Spill Response Poster </w:t>
      </w:r>
    </w:p>
    <w:p w14:paraId="659D95F9" w14:textId="77777777" w:rsidR="005B4134" w:rsidRPr="00A254C6" w:rsidRDefault="005B4134" w:rsidP="005B4134">
      <w:pPr>
        <w:pStyle w:val="Default"/>
        <w:rPr>
          <w:rFonts w:asciiTheme="minorHAnsi" w:hAnsiTheme="minorHAnsi" w:cs="Times New Roman"/>
          <w:color w:val="0000FF"/>
        </w:rPr>
      </w:pPr>
      <w:r w:rsidRPr="00A254C6">
        <w:rPr>
          <w:rFonts w:asciiTheme="minorHAnsi" w:hAnsiTheme="minorHAnsi" w:cs="Times New Roman"/>
          <w:color w:val="0000FF"/>
        </w:rPr>
        <w:t xml:space="preserve">https://www.ehs.washington.edu/resource/spill-response-poster-884 </w:t>
      </w:r>
    </w:p>
    <w:p w14:paraId="698F563C" w14:textId="77777777" w:rsidR="005B4134" w:rsidRPr="00A254C6" w:rsidRDefault="005B4134" w:rsidP="005B4134">
      <w:pPr>
        <w:pStyle w:val="Default"/>
        <w:rPr>
          <w:rFonts w:asciiTheme="minorHAnsi" w:hAnsiTheme="minorHAnsi" w:cs="Times New Roman"/>
        </w:rPr>
      </w:pPr>
    </w:p>
    <w:p w14:paraId="3AEC2166" w14:textId="77777777" w:rsidR="005B4134" w:rsidRPr="00A254C6" w:rsidRDefault="005B4134" w:rsidP="005B4134">
      <w:pPr>
        <w:pStyle w:val="Default"/>
        <w:rPr>
          <w:rFonts w:asciiTheme="minorHAnsi" w:hAnsiTheme="minorHAnsi" w:cs="Times New Roman"/>
        </w:rPr>
      </w:pPr>
      <w:r w:rsidRPr="00A254C6">
        <w:rPr>
          <w:rFonts w:asciiTheme="minorHAnsi" w:hAnsiTheme="minorHAnsi" w:cs="Times New Roman"/>
        </w:rPr>
        <w:t xml:space="preserve">Employee Health Centers </w:t>
      </w:r>
    </w:p>
    <w:p w14:paraId="0FCA2B96" w14:textId="77777777" w:rsidR="005B4134" w:rsidRPr="00A254C6" w:rsidRDefault="005B4134" w:rsidP="005B4134">
      <w:pPr>
        <w:pStyle w:val="Default"/>
        <w:rPr>
          <w:rFonts w:asciiTheme="minorHAnsi" w:hAnsiTheme="minorHAnsi" w:cs="Times New Roman"/>
          <w:color w:val="0000FF"/>
        </w:rPr>
      </w:pPr>
      <w:r w:rsidRPr="00A254C6">
        <w:rPr>
          <w:rFonts w:asciiTheme="minorHAnsi" w:hAnsiTheme="minorHAnsi" w:cs="Times New Roman"/>
          <w:color w:val="0000FF"/>
        </w:rPr>
        <w:t xml:space="preserve">https://www.ehs.washington.edu/workplace/employee-health-center </w:t>
      </w:r>
    </w:p>
    <w:p w14:paraId="59F6D1B0" w14:textId="77777777" w:rsidR="005B4134" w:rsidRPr="00A254C6" w:rsidRDefault="005B4134" w:rsidP="005B4134">
      <w:pPr>
        <w:pStyle w:val="Default"/>
        <w:rPr>
          <w:rFonts w:asciiTheme="minorHAnsi" w:hAnsiTheme="minorHAnsi" w:cs="Times New Roman"/>
        </w:rPr>
      </w:pPr>
    </w:p>
    <w:p w14:paraId="6CD72F9E" w14:textId="77777777" w:rsidR="005B4134" w:rsidRPr="00A254C6" w:rsidRDefault="005B4134" w:rsidP="005B4134">
      <w:pPr>
        <w:pStyle w:val="Default"/>
        <w:rPr>
          <w:rFonts w:asciiTheme="minorHAnsi" w:hAnsiTheme="minorHAnsi" w:cs="Times New Roman"/>
        </w:rPr>
      </w:pPr>
    </w:p>
    <w:p w14:paraId="164AA2B5" w14:textId="77777777" w:rsidR="005B4134" w:rsidRPr="00A254C6" w:rsidRDefault="005B4134" w:rsidP="005B4134">
      <w:pPr>
        <w:pStyle w:val="Default"/>
        <w:rPr>
          <w:rFonts w:asciiTheme="minorHAnsi" w:hAnsiTheme="minorHAnsi" w:cs="Times New Roman"/>
        </w:rPr>
      </w:pPr>
      <w:r w:rsidRPr="00A254C6">
        <w:rPr>
          <w:rFonts w:asciiTheme="minorHAnsi" w:hAnsiTheme="minorHAnsi" w:cs="Times New Roman"/>
        </w:rPr>
        <w:t xml:space="preserve">EPA Antimicrobial Chemical/Registration Number Indexes </w:t>
      </w:r>
    </w:p>
    <w:p w14:paraId="4850B938" w14:textId="77777777" w:rsidR="005B4134" w:rsidRPr="00A254C6" w:rsidRDefault="005B4134" w:rsidP="005B4134">
      <w:pPr>
        <w:pStyle w:val="Default"/>
        <w:rPr>
          <w:rFonts w:asciiTheme="minorHAnsi" w:hAnsiTheme="minorHAnsi" w:cs="Times New Roman"/>
          <w:color w:val="0000FF"/>
        </w:rPr>
      </w:pPr>
      <w:r w:rsidRPr="00A254C6">
        <w:rPr>
          <w:rFonts w:asciiTheme="minorHAnsi" w:hAnsiTheme="minorHAnsi" w:cs="Times New Roman"/>
          <w:color w:val="0000FF"/>
        </w:rPr>
        <w:t xml:space="preserve">https://www.epa.gov/pesticide-registration/selected-epa-registered-disinfectants </w:t>
      </w:r>
    </w:p>
    <w:p w14:paraId="5BDE6D69" w14:textId="77777777" w:rsidR="005B4134" w:rsidRPr="00A254C6" w:rsidRDefault="005B4134" w:rsidP="005B4134">
      <w:pPr>
        <w:pStyle w:val="Default"/>
        <w:rPr>
          <w:rFonts w:asciiTheme="minorHAnsi" w:hAnsiTheme="minorHAnsi" w:cs="Times New Roman"/>
        </w:rPr>
      </w:pPr>
    </w:p>
    <w:p w14:paraId="7F184DB3" w14:textId="77777777" w:rsidR="005B4134" w:rsidRPr="00A254C6" w:rsidRDefault="005B4134" w:rsidP="005B4134">
      <w:pPr>
        <w:pStyle w:val="Default"/>
        <w:rPr>
          <w:rFonts w:asciiTheme="minorHAnsi" w:hAnsiTheme="minorHAnsi"/>
        </w:rPr>
      </w:pPr>
      <w:r w:rsidRPr="00A254C6">
        <w:rPr>
          <w:rFonts w:asciiTheme="minorHAnsi" w:hAnsiTheme="minorHAnsi" w:cs="Times New Roman"/>
        </w:rPr>
        <w:t xml:space="preserve">My Training </w:t>
      </w:r>
      <w:r w:rsidRPr="00A254C6">
        <w:rPr>
          <w:rFonts w:asciiTheme="minorHAnsi" w:hAnsiTheme="minorHAnsi"/>
        </w:rPr>
        <w:t xml:space="preserve">– EH&amp;S Online Training Records Look-up </w:t>
      </w:r>
    </w:p>
    <w:p w14:paraId="6269D631" w14:textId="77777777" w:rsidR="005B4134" w:rsidRPr="00A254C6" w:rsidRDefault="005B4134" w:rsidP="005B4134">
      <w:pPr>
        <w:pStyle w:val="Default"/>
        <w:rPr>
          <w:rFonts w:asciiTheme="minorHAnsi" w:hAnsiTheme="minorHAnsi"/>
          <w:color w:val="0000FF"/>
        </w:rPr>
      </w:pPr>
      <w:r w:rsidRPr="00A254C6">
        <w:rPr>
          <w:rFonts w:asciiTheme="minorHAnsi" w:hAnsiTheme="minorHAnsi"/>
          <w:color w:val="0000FF"/>
        </w:rPr>
        <w:t xml:space="preserve">https://www.ehs.washington.edu/training/training-records </w:t>
      </w:r>
    </w:p>
    <w:p w14:paraId="114B13E9" w14:textId="77777777" w:rsidR="005B4134" w:rsidRPr="00A254C6" w:rsidRDefault="005B4134" w:rsidP="005B4134">
      <w:pPr>
        <w:pStyle w:val="Default"/>
        <w:rPr>
          <w:rFonts w:asciiTheme="minorHAnsi" w:hAnsiTheme="minorHAnsi"/>
        </w:rPr>
      </w:pPr>
    </w:p>
    <w:p w14:paraId="084779A9" w14:textId="77777777" w:rsidR="005B4134" w:rsidRPr="00A254C6" w:rsidRDefault="005B4134" w:rsidP="005B4134">
      <w:pPr>
        <w:pStyle w:val="Default"/>
        <w:rPr>
          <w:rFonts w:asciiTheme="minorHAnsi" w:hAnsiTheme="minorHAnsi"/>
        </w:rPr>
      </w:pPr>
      <w:r w:rsidRPr="00A254C6">
        <w:rPr>
          <w:rFonts w:asciiTheme="minorHAnsi" w:hAnsiTheme="minorHAnsi"/>
        </w:rPr>
        <w:t xml:space="preserve">Online Reporting System (OARS) </w:t>
      </w:r>
    </w:p>
    <w:p w14:paraId="3912FBB9" w14:textId="77777777" w:rsidR="005B4134" w:rsidRPr="00A254C6" w:rsidRDefault="005B4134" w:rsidP="005B4134">
      <w:pPr>
        <w:pStyle w:val="Default"/>
        <w:rPr>
          <w:rFonts w:asciiTheme="minorHAnsi" w:hAnsiTheme="minorHAnsi"/>
          <w:color w:val="0000FF"/>
        </w:rPr>
      </w:pPr>
      <w:r w:rsidRPr="00A254C6">
        <w:rPr>
          <w:rFonts w:asciiTheme="minorHAnsi" w:hAnsiTheme="minorHAnsi"/>
          <w:color w:val="0000FF"/>
        </w:rPr>
        <w:t xml:space="preserve">http://oars.ehs.washington.edu </w:t>
      </w:r>
    </w:p>
    <w:p w14:paraId="284FABF2" w14:textId="77777777" w:rsidR="005B4134" w:rsidRPr="00A254C6" w:rsidRDefault="005B4134" w:rsidP="005B4134">
      <w:pPr>
        <w:pStyle w:val="Default"/>
        <w:rPr>
          <w:rFonts w:asciiTheme="minorHAnsi" w:hAnsiTheme="minorHAnsi"/>
        </w:rPr>
      </w:pPr>
    </w:p>
    <w:p w14:paraId="13841E2F" w14:textId="77777777" w:rsidR="005B4134" w:rsidRPr="00A254C6" w:rsidRDefault="005B4134" w:rsidP="005B4134">
      <w:pPr>
        <w:pStyle w:val="Default"/>
        <w:rPr>
          <w:rFonts w:asciiTheme="minorHAnsi" w:hAnsiTheme="minorHAnsi"/>
        </w:rPr>
      </w:pPr>
      <w:r w:rsidRPr="00A254C6">
        <w:rPr>
          <w:rFonts w:asciiTheme="minorHAnsi" w:hAnsiTheme="minorHAnsi"/>
        </w:rPr>
        <w:t xml:space="preserve">Packaging Sharps and Lab Glass Waste poster </w:t>
      </w:r>
    </w:p>
    <w:p w14:paraId="4E86BE8D" w14:textId="77777777" w:rsidR="005B4134" w:rsidRPr="00A254C6" w:rsidRDefault="005B4134" w:rsidP="005B4134">
      <w:pPr>
        <w:pStyle w:val="Default"/>
        <w:rPr>
          <w:rFonts w:asciiTheme="minorHAnsi" w:hAnsiTheme="minorHAnsi"/>
          <w:color w:val="0000FF"/>
        </w:rPr>
      </w:pPr>
      <w:r w:rsidRPr="00A254C6">
        <w:rPr>
          <w:rFonts w:asciiTheme="minorHAnsi" w:hAnsiTheme="minorHAnsi"/>
          <w:color w:val="0000FF"/>
        </w:rPr>
        <w:t xml:space="preserve">http://www.ehs.washington.edu/resource/packaging-sharps-and-lab-glass-waste-poster-92 </w:t>
      </w:r>
    </w:p>
    <w:p w14:paraId="2248FA05" w14:textId="77777777" w:rsidR="005B4134" w:rsidRPr="00A254C6" w:rsidRDefault="005B4134" w:rsidP="005B4134">
      <w:pPr>
        <w:pStyle w:val="Default"/>
        <w:rPr>
          <w:rFonts w:asciiTheme="minorHAnsi" w:hAnsiTheme="minorHAnsi"/>
        </w:rPr>
      </w:pPr>
    </w:p>
    <w:p w14:paraId="64AC60A4" w14:textId="77777777" w:rsidR="005B4134" w:rsidRPr="00A254C6" w:rsidRDefault="005B4134" w:rsidP="005B4134">
      <w:pPr>
        <w:pStyle w:val="Default"/>
        <w:rPr>
          <w:rFonts w:asciiTheme="minorHAnsi" w:hAnsiTheme="minorHAnsi"/>
        </w:rPr>
      </w:pPr>
      <w:r w:rsidRPr="00A254C6">
        <w:rPr>
          <w:rFonts w:asciiTheme="minorHAnsi" w:hAnsiTheme="minorHAnsi"/>
        </w:rPr>
        <w:t xml:space="preserve">Sharps and Laboratory Glass </w:t>
      </w:r>
    </w:p>
    <w:p w14:paraId="440450B7" w14:textId="77777777" w:rsidR="005B4134" w:rsidRPr="00A254C6" w:rsidRDefault="005B4134" w:rsidP="005B4134">
      <w:pPr>
        <w:pStyle w:val="Default"/>
        <w:rPr>
          <w:rFonts w:asciiTheme="minorHAnsi" w:hAnsiTheme="minorHAnsi"/>
          <w:color w:val="0000FF"/>
        </w:rPr>
      </w:pPr>
      <w:r w:rsidRPr="00A254C6">
        <w:rPr>
          <w:rFonts w:asciiTheme="minorHAnsi" w:hAnsiTheme="minorHAnsi"/>
          <w:color w:val="0000FF"/>
        </w:rPr>
        <w:t xml:space="preserve">https://www.ehs.washington.edu/biological/sharps-and-laboratory-glass </w:t>
      </w:r>
    </w:p>
    <w:p w14:paraId="74994DDA" w14:textId="77777777" w:rsidR="005B4134" w:rsidRPr="00A254C6" w:rsidRDefault="005B4134" w:rsidP="005B4134">
      <w:pPr>
        <w:pStyle w:val="Default"/>
        <w:rPr>
          <w:rFonts w:asciiTheme="minorHAnsi" w:hAnsiTheme="minorHAnsi"/>
        </w:rPr>
      </w:pPr>
    </w:p>
    <w:p w14:paraId="384C8813" w14:textId="77777777" w:rsidR="005B4134" w:rsidRPr="00A254C6" w:rsidRDefault="005B4134" w:rsidP="005B4134">
      <w:pPr>
        <w:pStyle w:val="Default"/>
        <w:rPr>
          <w:rFonts w:asciiTheme="minorHAnsi" w:hAnsiTheme="minorHAnsi"/>
        </w:rPr>
      </w:pPr>
      <w:r w:rsidRPr="00A254C6">
        <w:rPr>
          <w:rFonts w:asciiTheme="minorHAnsi" w:hAnsiTheme="minorHAnsi"/>
        </w:rPr>
        <w:t xml:space="preserve">Sharps Safety </w:t>
      </w:r>
    </w:p>
    <w:p w14:paraId="6B0D1FAF" w14:textId="77777777" w:rsidR="005B4134" w:rsidRPr="00A254C6" w:rsidRDefault="005B4134" w:rsidP="005B4134">
      <w:pPr>
        <w:pStyle w:val="Default"/>
        <w:rPr>
          <w:rFonts w:asciiTheme="minorHAnsi" w:hAnsiTheme="minorHAnsi"/>
          <w:color w:val="0000FF"/>
        </w:rPr>
      </w:pPr>
      <w:r w:rsidRPr="00A254C6">
        <w:rPr>
          <w:rFonts w:asciiTheme="minorHAnsi" w:hAnsiTheme="minorHAnsi"/>
          <w:color w:val="0000FF"/>
        </w:rPr>
        <w:t xml:space="preserve">https://www.ehs.washington.edu/research-lab/sharps-safety </w:t>
      </w:r>
    </w:p>
    <w:p w14:paraId="71857428" w14:textId="77777777" w:rsidR="005B4134" w:rsidRPr="00A254C6" w:rsidRDefault="005B4134" w:rsidP="005B4134">
      <w:pPr>
        <w:pStyle w:val="Default"/>
        <w:rPr>
          <w:rFonts w:asciiTheme="minorHAnsi" w:hAnsiTheme="minorHAnsi"/>
        </w:rPr>
      </w:pPr>
    </w:p>
    <w:p w14:paraId="27C61ED7" w14:textId="77777777" w:rsidR="005B4134" w:rsidRPr="00A254C6" w:rsidRDefault="005B4134" w:rsidP="005B4134">
      <w:pPr>
        <w:pStyle w:val="Default"/>
        <w:rPr>
          <w:rFonts w:asciiTheme="minorHAnsi" w:hAnsiTheme="minorHAnsi"/>
        </w:rPr>
      </w:pPr>
      <w:r w:rsidRPr="00A254C6">
        <w:rPr>
          <w:rFonts w:asciiTheme="minorHAnsi" w:hAnsiTheme="minorHAnsi"/>
        </w:rPr>
        <w:t xml:space="preserve">Sharps Waste poster </w:t>
      </w:r>
    </w:p>
    <w:p w14:paraId="7699DEC4" w14:textId="77777777" w:rsidR="005B4134" w:rsidRPr="00A254C6" w:rsidRDefault="005B4134" w:rsidP="005B4134">
      <w:pPr>
        <w:pStyle w:val="Default"/>
        <w:rPr>
          <w:rFonts w:asciiTheme="minorHAnsi" w:hAnsiTheme="minorHAnsi"/>
          <w:color w:val="0000FF"/>
        </w:rPr>
      </w:pPr>
      <w:r w:rsidRPr="00A254C6">
        <w:rPr>
          <w:rFonts w:asciiTheme="minorHAnsi" w:hAnsiTheme="minorHAnsi"/>
          <w:color w:val="0000FF"/>
        </w:rPr>
        <w:t xml:space="preserve">https://www.ehs.washington.edu/system/files/resources/packaging-sharps-poster.pdf </w:t>
      </w:r>
    </w:p>
    <w:p w14:paraId="0803FC0B" w14:textId="77777777" w:rsidR="005B4134" w:rsidRPr="00A254C6" w:rsidRDefault="005B4134" w:rsidP="005B4134">
      <w:pPr>
        <w:pStyle w:val="Default"/>
        <w:rPr>
          <w:rFonts w:asciiTheme="minorHAnsi" w:hAnsiTheme="minorHAnsi"/>
        </w:rPr>
      </w:pPr>
    </w:p>
    <w:p w14:paraId="1BE8E8C5" w14:textId="77777777" w:rsidR="005B4134" w:rsidRPr="00A254C6" w:rsidRDefault="005B4134" w:rsidP="005B4134">
      <w:pPr>
        <w:pStyle w:val="Default"/>
        <w:rPr>
          <w:rFonts w:asciiTheme="minorHAnsi" w:hAnsiTheme="minorHAnsi"/>
        </w:rPr>
      </w:pPr>
      <w:r w:rsidRPr="00A254C6">
        <w:rPr>
          <w:rFonts w:asciiTheme="minorHAnsi" w:hAnsiTheme="minorHAnsi"/>
        </w:rPr>
        <w:t xml:space="preserve">UW Administrative Policy Statements </w:t>
      </w:r>
    </w:p>
    <w:p w14:paraId="51369EF0" w14:textId="77777777" w:rsidR="005B4134" w:rsidRPr="00A254C6" w:rsidRDefault="005B4134" w:rsidP="005B4134">
      <w:pPr>
        <w:pStyle w:val="Default"/>
        <w:rPr>
          <w:rFonts w:asciiTheme="minorHAnsi" w:hAnsiTheme="minorHAnsi"/>
          <w:color w:val="0000FF"/>
        </w:rPr>
      </w:pPr>
      <w:r w:rsidRPr="00A254C6">
        <w:rPr>
          <w:rFonts w:asciiTheme="minorHAnsi" w:hAnsiTheme="minorHAnsi"/>
          <w:color w:val="0000FF"/>
        </w:rPr>
        <w:t xml:space="preserve">http://www.washington.edu/admin/rules/policies/APS/APSTOC.html </w:t>
      </w:r>
    </w:p>
    <w:p w14:paraId="377C4111" w14:textId="77777777" w:rsidR="005B4134" w:rsidRPr="00A254C6" w:rsidRDefault="005B4134" w:rsidP="005B4134">
      <w:pPr>
        <w:pStyle w:val="Default"/>
        <w:rPr>
          <w:rFonts w:asciiTheme="minorHAnsi" w:hAnsiTheme="minorHAnsi"/>
          <w:color w:val="0000FF"/>
        </w:rPr>
      </w:pPr>
    </w:p>
    <w:p w14:paraId="34D907E3" w14:textId="77777777" w:rsidR="005B4134" w:rsidRPr="00A254C6" w:rsidRDefault="005B4134" w:rsidP="005B4134">
      <w:pPr>
        <w:pStyle w:val="Default"/>
        <w:rPr>
          <w:rFonts w:asciiTheme="minorHAnsi" w:eastAsia="Malgun Gothic" w:hAnsiTheme="minorHAnsi"/>
          <w:color w:val="auto"/>
        </w:rPr>
      </w:pPr>
      <w:r w:rsidRPr="00A254C6">
        <w:rPr>
          <w:rFonts w:asciiTheme="minorHAnsi" w:eastAsia="Malgun Gothic" w:hAnsiTheme="minorHAnsi"/>
          <w:color w:val="auto"/>
        </w:rPr>
        <w:t>UW Biosafety Manual</w:t>
      </w:r>
    </w:p>
    <w:p w14:paraId="051059B9" w14:textId="77777777" w:rsidR="005B4134" w:rsidRPr="00A254C6" w:rsidRDefault="005B4134" w:rsidP="005B4134">
      <w:pPr>
        <w:pStyle w:val="Default"/>
        <w:rPr>
          <w:rFonts w:asciiTheme="minorHAnsi" w:hAnsiTheme="minorHAnsi" w:cs="Times New Roman"/>
          <w:color w:val="0000FF"/>
        </w:rPr>
      </w:pPr>
      <w:r w:rsidRPr="00A254C6">
        <w:rPr>
          <w:rFonts w:asciiTheme="minorHAnsi" w:hAnsiTheme="minorHAnsi" w:cs="Times New Roman"/>
          <w:color w:val="0000FF"/>
        </w:rPr>
        <w:t xml:space="preserve">https://www.ehs.washington.edu/resource/biosafety-manual-4 </w:t>
      </w:r>
    </w:p>
    <w:p w14:paraId="5F4EC1E8" w14:textId="77777777" w:rsidR="005B4134" w:rsidRPr="00A254C6" w:rsidRDefault="005B4134" w:rsidP="005B4134">
      <w:pPr>
        <w:pStyle w:val="Default"/>
        <w:rPr>
          <w:rFonts w:asciiTheme="minorHAnsi" w:hAnsiTheme="minorHAnsi" w:cs="Times New Roman"/>
        </w:rPr>
      </w:pPr>
    </w:p>
    <w:p w14:paraId="6B71C7DB" w14:textId="77777777" w:rsidR="005B4134" w:rsidRPr="00A254C6" w:rsidRDefault="005B4134" w:rsidP="005B4134">
      <w:pPr>
        <w:pStyle w:val="Default"/>
        <w:rPr>
          <w:rFonts w:asciiTheme="minorHAnsi" w:hAnsiTheme="minorHAnsi" w:cs="Times New Roman"/>
        </w:rPr>
      </w:pPr>
      <w:r w:rsidRPr="00A254C6">
        <w:rPr>
          <w:rFonts w:asciiTheme="minorHAnsi" w:hAnsiTheme="minorHAnsi" w:cs="Times New Roman"/>
        </w:rPr>
        <w:t xml:space="preserve">UW Environmental Health &amp; Safety Training </w:t>
      </w:r>
    </w:p>
    <w:p w14:paraId="070D0FF4" w14:textId="77777777" w:rsidR="005B4134" w:rsidRPr="00A254C6" w:rsidRDefault="005B4134" w:rsidP="005B4134">
      <w:pPr>
        <w:pStyle w:val="Default"/>
        <w:rPr>
          <w:rFonts w:asciiTheme="minorHAnsi" w:hAnsiTheme="minorHAnsi" w:cs="Times New Roman"/>
          <w:color w:val="0000FF"/>
        </w:rPr>
      </w:pPr>
      <w:r w:rsidRPr="00A254C6">
        <w:rPr>
          <w:rFonts w:asciiTheme="minorHAnsi" w:hAnsiTheme="minorHAnsi" w:cs="Times New Roman"/>
          <w:color w:val="0000FF"/>
        </w:rPr>
        <w:t xml:space="preserve">https://www.ehs.washington.edu/training </w:t>
      </w:r>
    </w:p>
    <w:p w14:paraId="1B29ACA1" w14:textId="77777777" w:rsidR="005B4134" w:rsidRPr="00A254C6" w:rsidRDefault="005B4134" w:rsidP="005B4134">
      <w:pPr>
        <w:pStyle w:val="Default"/>
        <w:rPr>
          <w:rFonts w:asciiTheme="minorHAnsi" w:hAnsiTheme="minorHAnsi" w:cs="Times New Roman"/>
        </w:rPr>
      </w:pPr>
    </w:p>
    <w:p w14:paraId="28D05DAD" w14:textId="77777777" w:rsidR="005B4134" w:rsidRPr="00A254C6" w:rsidRDefault="005B4134" w:rsidP="005B4134">
      <w:pPr>
        <w:pStyle w:val="Default"/>
        <w:rPr>
          <w:rFonts w:asciiTheme="minorHAnsi" w:hAnsiTheme="minorHAnsi" w:cs="Times New Roman"/>
        </w:rPr>
      </w:pPr>
      <w:r w:rsidRPr="00A254C6">
        <w:rPr>
          <w:rFonts w:asciiTheme="minorHAnsi" w:hAnsiTheme="minorHAnsi" w:cs="Times New Roman"/>
        </w:rPr>
        <w:t xml:space="preserve">UW Presidential Orders: Health &amp; Safety Programs: Policies and Responsibilities </w:t>
      </w:r>
    </w:p>
    <w:p w14:paraId="5CA690BC" w14:textId="77777777" w:rsidR="005B4134" w:rsidRPr="00A254C6" w:rsidRDefault="005B4134" w:rsidP="005B4134">
      <w:pPr>
        <w:pStyle w:val="Default"/>
        <w:rPr>
          <w:rFonts w:asciiTheme="minorHAnsi" w:hAnsiTheme="minorHAnsi" w:cs="Times New Roman"/>
          <w:color w:val="0000FF"/>
        </w:rPr>
      </w:pPr>
      <w:r w:rsidRPr="00A254C6">
        <w:rPr>
          <w:rFonts w:asciiTheme="minorHAnsi" w:hAnsiTheme="minorHAnsi" w:cs="Times New Roman"/>
          <w:color w:val="0000FF"/>
        </w:rPr>
        <w:t xml:space="preserve">https://www.washington.edu/admin/rules/policies/PO/EO55.html </w:t>
      </w:r>
    </w:p>
    <w:p w14:paraId="7D0B62CC" w14:textId="77777777" w:rsidR="005B4134" w:rsidRPr="00A254C6" w:rsidRDefault="005B4134" w:rsidP="005B4134">
      <w:pPr>
        <w:pStyle w:val="Default"/>
        <w:rPr>
          <w:rFonts w:asciiTheme="minorHAnsi" w:hAnsiTheme="minorHAnsi" w:cs="Times New Roman"/>
        </w:rPr>
      </w:pPr>
    </w:p>
    <w:p w14:paraId="38DA1888" w14:textId="77777777" w:rsidR="005B4134" w:rsidRPr="00A254C6" w:rsidRDefault="005B4134" w:rsidP="005B4134">
      <w:pPr>
        <w:pStyle w:val="Default"/>
        <w:rPr>
          <w:rFonts w:asciiTheme="minorHAnsi" w:hAnsiTheme="minorHAnsi" w:cs="Times New Roman"/>
        </w:rPr>
      </w:pPr>
      <w:r w:rsidRPr="00A254C6">
        <w:rPr>
          <w:rFonts w:asciiTheme="minorHAnsi" w:hAnsiTheme="minorHAnsi" w:cs="Times New Roman"/>
        </w:rPr>
        <w:t xml:space="preserve">WAC 296-823, Bloodborne Pathogen Standard </w:t>
      </w:r>
    </w:p>
    <w:p w14:paraId="21EBECF4" w14:textId="77777777" w:rsidR="005B4134" w:rsidRPr="00A254C6" w:rsidRDefault="005B4134" w:rsidP="005B4134">
      <w:pPr>
        <w:pStyle w:val="Default"/>
        <w:rPr>
          <w:rFonts w:asciiTheme="minorHAnsi" w:hAnsiTheme="minorHAnsi" w:cs="Times New Roman"/>
          <w:color w:val="0000FF"/>
        </w:rPr>
      </w:pPr>
      <w:r w:rsidRPr="00A254C6">
        <w:rPr>
          <w:rFonts w:asciiTheme="minorHAnsi" w:hAnsiTheme="minorHAnsi" w:cs="Times New Roman"/>
          <w:color w:val="0000FF"/>
        </w:rPr>
        <w:lastRenderedPageBreak/>
        <w:t xml:space="preserve">http://app.leg.wa.gov/wac/default.aspx?Cite=296-823 </w:t>
      </w:r>
    </w:p>
    <w:p w14:paraId="72EE146B" w14:textId="77777777" w:rsidR="005B4134" w:rsidRPr="00A254C6" w:rsidRDefault="005B4134" w:rsidP="005B4134">
      <w:pPr>
        <w:pStyle w:val="Default"/>
        <w:rPr>
          <w:rFonts w:asciiTheme="minorHAnsi" w:hAnsiTheme="minorHAnsi" w:cs="Times New Roman"/>
        </w:rPr>
      </w:pPr>
    </w:p>
    <w:p w14:paraId="32924D86" w14:textId="77777777" w:rsidR="005B4134" w:rsidRPr="00A254C6" w:rsidRDefault="005B4134" w:rsidP="005B4134">
      <w:pPr>
        <w:pStyle w:val="Default"/>
        <w:rPr>
          <w:rFonts w:asciiTheme="minorHAnsi" w:hAnsiTheme="minorHAnsi" w:cs="Times New Roman"/>
        </w:rPr>
      </w:pPr>
      <w:r w:rsidRPr="00A254C6">
        <w:rPr>
          <w:rFonts w:asciiTheme="minorHAnsi" w:hAnsiTheme="minorHAnsi" w:cs="Times New Roman"/>
        </w:rPr>
        <w:t xml:space="preserve">Washington Industrial Safety and Health Act, Homepage </w:t>
      </w:r>
    </w:p>
    <w:p w14:paraId="31B4E2E0" w14:textId="4576577A" w:rsidR="005B4134" w:rsidRPr="001E3BA6" w:rsidRDefault="005B4134" w:rsidP="005B4134">
      <w:pPr>
        <w:pStyle w:val="Default"/>
        <w:rPr>
          <w:rFonts w:cs="Times New Roman"/>
          <w:color w:val="0000FF"/>
          <w:sz w:val="20"/>
          <w:szCs w:val="20"/>
        </w:rPr>
      </w:pPr>
      <w:r w:rsidRPr="00A254C6">
        <w:rPr>
          <w:rFonts w:asciiTheme="minorHAnsi" w:hAnsiTheme="minorHAnsi" w:cs="Times New Roman"/>
          <w:color w:val="0000FF"/>
        </w:rPr>
        <w:t xml:space="preserve">https://app.leg.wa.gov/rcw/default.aspx?cite=49.17 </w:t>
      </w:r>
    </w:p>
    <w:p w14:paraId="44B48D50" w14:textId="77777777" w:rsidR="00340FA0" w:rsidRDefault="00340FA0" w:rsidP="00D5277C">
      <w:pPr>
        <w:pStyle w:val="Heading2"/>
        <w:rPr>
          <w:color w:val="auto"/>
        </w:rPr>
      </w:pPr>
    </w:p>
    <w:p w14:paraId="14871A93" w14:textId="77777777" w:rsidR="00340FA0" w:rsidRDefault="00340FA0" w:rsidP="00D5277C">
      <w:pPr>
        <w:pStyle w:val="Heading2"/>
        <w:rPr>
          <w:color w:val="auto"/>
        </w:rPr>
      </w:pPr>
    </w:p>
    <w:p w14:paraId="03707303" w14:textId="5D9E148C" w:rsidR="005B4134" w:rsidRPr="005C3466" w:rsidRDefault="005B4134" w:rsidP="00D5277C">
      <w:pPr>
        <w:pStyle w:val="Heading2"/>
        <w:rPr>
          <w:color w:val="auto"/>
        </w:rPr>
      </w:pPr>
      <w:bookmarkStart w:id="49" w:name="_Toc236913846"/>
      <w:r w:rsidRPr="005C3466">
        <w:rPr>
          <w:color w:val="auto"/>
        </w:rPr>
        <w:t>W</w:t>
      </w:r>
      <w:r w:rsidR="008939E5" w:rsidRPr="005C3466">
        <w:rPr>
          <w:color w:val="auto"/>
        </w:rPr>
        <w:t>here to Find Forms &amp; Charts</w:t>
      </w:r>
      <w:bookmarkEnd w:id="49"/>
      <w:r w:rsidRPr="005C3466">
        <w:rPr>
          <w:color w:val="auto"/>
        </w:rPr>
        <w:t xml:space="preserve"> </w:t>
      </w:r>
    </w:p>
    <w:p w14:paraId="0BF8E015" w14:textId="77777777" w:rsidR="005B4134" w:rsidRPr="005C3466" w:rsidRDefault="005B4134" w:rsidP="005B4134">
      <w:pPr>
        <w:pStyle w:val="Default"/>
        <w:rPr>
          <w:color w:val="auto"/>
          <w:sz w:val="20"/>
          <w:szCs w:val="20"/>
        </w:rPr>
      </w:pPr>
    </w:p>
    <w:p w14:paraId="65B93CA0" w14:textId="77777777" w:rsidR="005B4134" w:rsidRPr="00EA3BFB" w:rsidRDefault="005B4134" w:rsidP="005B4134">
      <w:pPr>
        <w:pStyle w:val="Default"/>
        <w:rPr>
          <w:rFonts w:asciiTheme="majorHAnsi" w:hAnsiTheme="majorHAnsi"/>
        </w:rPr>
      </w:pPr>
      <w:r w:rsidRPr="00EA3BFB">
        <w:rPr>
          <w:rFonts w:asciiTheme="majorHAnsi" w:hAnsiTheme="majorHAnsi"/>
        </w:rPr>
        <w:t xml:space="preserve">Autoclave Biological Indicator Quality Control Checklist </w:t>
      </w:r>
    </w:p>
    <w:p w14:paraId="0E57AC68" w14:textId="77777777" w:rsidR="005B4134" w:rsidRPr="00EA3BFB" w:rsidRDefault="005B4134" w:rsidP="005B4134">
      <w:pPr>
        <w:pStyle w:val="Default"/>
        <w:rPr>
          <w:rFonts w:asciiTheme="majorHAnsi" w:hAnsiTheme="majorHAnsi"/>
          <w:color w:val="0000FF"/>
        </w:rPr>
      </w:pPr>
      <w:r w:rsidRPr="00EA3BFB">
        <w:rPr>
          <w:rFonts w:asciiTheme="majorHAnsi" w:hAnsiTheme="majorHAnsi"/>
          <w:color w:val="0000FF"/>
        </w:rPr>
        <w:t xml:space="preserve">https://www.ehs.washington.edu/system/files/resources/autoclave-qcbi.pdf </w:t>
      </w:r>
    </w:p>
    <w:p w14:paraId="547DC2EF" w14:textId="77777777" w:rsidR="005B4134" w:rsidRPr="00EA3BFB" w:rsidRDefault="005B4134" w:rsidP="005B4134">
      <w:pPr>
        <w:pStyle w:val="Default"/>
        <w:rPr>
          <w:rFonts w:asciiTheme="majorHAnsi" w:hAnsiTheme="majorHAnsi"/>
        </w:rPr>
      </w:pPr>
    </w:p>
    <w:p w14:paraId="77AC2AA8" w14:textId="77777777" w:rsidR="005B4134" w:rsidRPr="00EA3BFB" w:rsidRDefault="005B4134" w:rsidP="005B4134">
      <w:pPr>
        <w:pStyle w:val="Default"/>
        <w:rPr>
          <w:rFonts w:asciiTheme="majorHAnsi" w:hAnsiTheme="majorHAnsi"/>
        </w:rPr>
      </w:pPr>
      <w:r w:rsidRPr="00EA3BFB">
        <w:rPr>
          <w:rFonts w:asciiTheme="majorHAnsi" w:hAnsiTheme="majorHAnsi"/>
        </w:rPr>
        <w:t xml:space="preserve">EH&amp;S Biological Use Authorization Application </w:t>
      </w:r>
    </w:p>
    <w:p w14:paraId="22ED5516" w14:textId="77777777" w:rsidR="005B4134" w:rsidRPr="00EA3BFB" w:rsidRDefault="005B4134" w:rsidP="005B4134">
      <w:pPr>
        <w:pStyle w:val="Default"/>
        <w:rPr>
          <w:rFonts w:asciiTheme="majorHAnsi" w:hAnsiTheme="majorHAnsi"/>
          <w:color w:val="0000FF"/>
        </w:rPr>
      </w:pPr>
      <w:r w:rsidRPr="00EA3BFB">
        <w:rPr>
          <w:rFonts w:asciiTheme="majorHAnsi" w:hAnsiTheme="majorHAnsi"/>
          <w:color w:val="0000FF"/>
        </w:rPr>
        <w:t xml:space="preserve">https://www.ehs.washington.edu/biological/biological-research-approval </w:t>
      </w:r>
    </w:p>
    <w:p w14:paraId="05E5EFC2" w14:textId="77777777" w:rsidR="005B4134" w:rsidRPr="00EA3BFB" w:rsidRDefault="005B4134" w:rsidP="005B4134">
      <w:pPr>
        <w:pStyle w:val="Default"/>
        <w:rPr>
          <w:rFonts w:asciiTheme="majorHAnsi" w:hAnsiTheme="majorHAnsi"/>
        </w:rPr>
      </w:pPr>
    </w:p>
    <w:p w14:paraId="612B92E2" w14:textId="77777777" w:rsidR="005B4134" w:rsidRPr="00EA3BFB" w:rsidRDefault="005B4134" w:rsidP="005B4134">
      <w:pPr>
        <w:pStyle w:val="Default"/>
        <w:rPr>
          <w:rFonts w:asciiTheme="majorHAnsi" w:hAnsiTheme="majorHAnsi"/>
        </w:rPr>
      </w:pPr>
      <w:r w:rsidRPr="00EA3BFB">
        <w:rPr>
          <w:rFonts w:asciiTheme="majorHAnsi" w:hAnsiTheme="majorHAnsi"/>
        </w:rPr>
        <w:t xml:space="preserve">EH&amp;S Request for Change to Biological Use Authorization </w:t>
      </w:r>
    </w:p>
    <w:p w14:paraId="5FAEC4C9" w14:textId="77777777" w:rsidR="005B4134" w:rsidRPr="00EA3BFB" w:rsidRDefault="005B4134" w:rsidP="005B4134">
      <w:pPr>
        <w:pStyle w:val="Default"/>
        <w:rPr>
          <w:rFonts w:asciiTheme="majorHAnsi" w:hAnsiTheme="majorHAnsi"/>
          <w:color w:val="0000FF"/>
        </w:rPr>
      </w:pPr>
      <w:r w:rsidRPr="00EA3BFB">
        <w:rPr>
          <w:rFonts w:asciiTheme="majorHAnsi" w:hAnsiTheme="majorHAnsi"/>
          <w:color w:val="0000FF"/>
        </w:rPr>
        <w:t xml:space="preserve">https://www.ehs.washington.edu/biological/biological-research-approval </w:t>
      </w:r>
    </w:p>
    <w:p w14:paraId="4EC0474F" w14:textId="77777777" w:rsidR="005B4134" w:rsidRPr="00EA3BFB" w:rsidRDefault="005B4134" w:rsidP="005B4134">
      <w:pPr>
        <w:pStyle w:val="Default"/>
        <w:rPr>
          <w:rFonts w:asciiTheme="majorHAnsi" w:hAnsiTheme="majorHAnsi"/>
        </w:rPr>
      </w:pPr>
    </w:p>
    <w:p w14:paraId="417C77F1" w14:textId="77777777" w:rsidR="005B4134" w:rsidRPr="00EA3BFB" w:rsidRDefault="005B4134" w:rsidP="005B4134">
      <w:pPr>
        <w:pStyle w:val="Default"/>
        <w:rPr>
          <w:rFonts w:asciiTheme="majorHAnsi" w:hAnsiTheme="majorHAnsi"/>
        </w:rPr>
      </w:pPr>
      <w:r w:rsidRPr="00EA3BFB">
        <w:rPr>
          <w:rFonts w:asciiTheme="majorHAnsi" w:hAnsiTheme="majorHAnsi"/>
        </w:rPr>
        <w:t xml:space="preserve">Exposure Control Plan Template </w:t>
      </w:r>
    </w:p>
    <w:p w14:paraId="5F123503" w14:textId="77777777" w:rsidR="005B4134" w:rsidRPr="00EA3BFB" w:rsidRDefault="005B4134" w:rsidP="005B4134">
      <w:pPr>
        <w:pStyle w:val="Default"/>
        <w:rPr>
          <w:rFonts w:asciiTheme="majorHAnsi" w:hAnsiTheme="majorHAnsi"/>
          <w:color w:val="0000FF"/>
        </w:rPr>
      </w:pPr>
      <w:r w:rsidRPr="00EA3BFB">
        <w:rPr>
          <w:rFonts w:asciiTheme="majorHAnsi" w:hAnsiTheme="majorHAnsi"/>
          <w:color w:val="0000FF"/>
        </w:rPr>
        <w:t xml:space="preserve">https://www.ehs.washington.edu/biological/bloodborne-pathogens-bbp-program </w:t>
      </w:r>
    </w:p>
    <w:p w14:paraId="58889379" w14:textId="77777777" w:rsidR="005B4134" w:rsidRPr="00EA3BFB" w:rsidRDefault="005B4134" w:rsidP="005B4134">
      <w:pPr>
        <w:pStyle w:val="Default"/>
        <w:rPr>
          <w:rFonts w:asciiTheme="majorHAnsi" w:hAnsiTheme="majorHAnsi"/>
          <w:color w:val="0000FF"/>
        </w:rPr>
      </w:pPr>
    </w:p>
    <w:p w14:paraId="0A8E6B91" w14:textId="77777777" w:rsidR="005B4134" w:rsidRPr="00EA3BFB" w:rsidRDefault="005B4134" w:rsidP="005B4134">
      <w:pPr>
        <w:pStyle w:val="Default"/>
        <w:rPr>
          <w:rFonts w:asciiTheme="majorHAnsi" w:hAnsiTheme="majorHAnsi"/>
          <w:color w:val="auto"/>
        </w:rPr>
      </w:pPr>
      <w:r w:rsidRPr="00EA3BFB">
        <w:rPr>
          <w:rFonts w:asciiTheme="majorHAnsi" w:hAnsiTheme="majorHAnsi"/>
          <w:color w:val="auto"/>
        </w:rPr>
        <w:t xml:space="preserve">Hepatitis B Vaccination </w:t>
      </w:r>
    </w:p>
    <w:p w14:paraId="14C14EA7" w14:textId="77777777" w:rsidR="005B4134" w:rsidRPr="00EA3BFB" w:rsidRDefault="005B4134" w:rsidP="005B4134">
      <w:pPr>
        <w:pStyle w:val="Default"/>
        <w:rPr>
          <w:rFonts w:asciiTheme="majorHAnsi" w:hAnsiTheme="majorHAnsi"/>
          <w:color w:val="0000FF"/>
        </w:rPr>
      </w:pPr>
      <w:r w:rsidRPr="00EA3BFB">
        <w:rPr>
          <w:rFonts w:asciiTheme="majorHAnsi" w:hAnsiTheme="majorHAnsi"/>
          <w:color w:val="0000FF"/>
        </w:rPr>
        <w:t xml:space="preserve">https://www.ehs.washington.edu/biological/bloodborne-pathogens-bbp-program </w:t>
      </w:r>
    </w:p>
    <w:p w14:paraId="56F32041" w14:textId="77777777" w:rsidR="005B4134" w:rsidRPr="00EA3BFB" w:rsidRDefault="005B4134" w:rsidP="005B4134">
      <w:pPr>
        <w:pStyle w:val="Default"/>
        <w:rPr>
          <w:rFonts w:asciiTheme="majorHAnsi" w:hAnsiTheme="majorHAnsi"/>
          <w:color w:val="0000FF"/>
        </w:rPr>
      </w:pPr>
    </w:p>
    <w:p w14:paraId="4829314F" w14:textId="77777777" w:rsidR="005B4134" w:rsidRPr="00EA3BFB" w:rsidRDefault="005B4134" w:rsidP="005B4134">
      <w:pPr>
        <w:pStyle w:val="Default"/>
        <w:rPr>
          <w:rFonts w:asciiTheme="majorHAnsi" w:hAnsiTheme="majorHAnsi"/>
          <w:color w:val="auto"/>
        </w:rPr>
      </w:pPr>
      <w:r w:rsidRPr="00EA3BFB">
        <w:rPr>
          <w:rFonts w:asciiTheme="majorHAnsi" w:hAnsiTheme="majorHAnsi"/>
          <w:color w:val="auto"/>
        </w:rPr>
        <w:t xml:space="preserve">Notice of Laboratory Equipment Decontamination </w:t>
      </w:r>
    </w:p>
    <w:p w14:paraId="6F55796A" w14:textId="77777777" w:rsidR="005B4134" w:rsidRPr="00EA3BFB" w:rsidRDefault="005B4134" w:rsidP="005B4134">
      <w:pPr>
        <w:pStyle w:val="Default"/>
      </w:pPr>
      <w:hyperlink r:id="rId50">
        <w:r w:rsidRPr="1B51029B">
          <w:rPr>
            <w:rStyle w:val="Hyperlink"/>
            <w:rFonts w:asciiTheme="majorHAnsi" w:hAnsiTheme="majorHAnsi"/>
          </w:rPr>
          <w:t>https://www.ehs.washington.edu/resource/uw-form-1803-notice-laboratory-equipment-decontamination-154</w:t>
        </w:r>
      </w:hyperlink>
    </w:p>
    <w:p w14:paraId="000E5B19" w14:textId="2C71AA12" w:rsidR="1B51029B" w:rsidRDefault="1B51029B" w:rsidP="1B51029B">
      <w:pPr>
        <w:pStyle w:val="Default"/>
        <w:rPr>
          <w:rFonts w:asciiTheme="majorHAnsi" w:hAnsiTheme="majorHAnsi"/>
          <w:color w:val="0000FF"/>
        </w:rPr>
      </w:pPr>
    </w:p>
    <w:p w14:paraId="03037ECE" w14:textId="7CD5C9A8" w:rsidR="1B51029B" w:rsidRDefault="1B51029B" w:rsidP="1B51029B">
      <w:pPr>
        <w:pStyle w:val="Default"/>
        <w:rPr>
          <w:rFonts w:asciiTheme="majorHAnsi" w:hAnsiTheme="majorHAnsi"/>
          <w:color w:val="0000FF"/>
        </w:rPr>
      </w:pPr>
    </w:p>
    <w:p w14:paraId="46DF60A7" w14:textId="41FEAA92" w:rsidR="1B51029B" w:rsidRDefault="1B51029B">
      <w:r>
        <w:br w:type="page"/>
      </w:r>
    </w:p>
    <w:p w14:paraId="616921A4" w14:textId="03AFF60E" w:rsidR="1B51029B" w:rsidRDefault="1B51029B" w:rsidP="1B51029B">
      <w:pPr>
        <w:pStyle w:val="Default"/>
        <w:rPr>
          <w:rFonts w:asciiTheme="majorHAnsi" w:hAnsiTheme="majorHAnsi"/>
          <w:color w:val="0000FF"/>
        </w:rPr>
      </w:pPr>
    </w:p>
    <w:p w14:paraId="7F80574D" w14:textId="63B77C31" w:rsidR="00955AF8" w:rsidRPr="002457CB" w:rsidRDefault="00955AF8" w:rsidP="00FA5320">
      <w:pPr>
        <w:pStyle w:val="Heading2"/>
        <w:rPr>
          <w:highlight w:val="yellow"/>
        </w:rPr>
      </w:pPr>
      <w:bookmarkStart w:id="50" w:name="_Toc236913847"/>
      <w:bookmarkStart w:id="51" w:name="Site_Specific_ECP_First_Aid_Providers"/>
      <w:r w:rsidRPr="00FA5320">
        <w:t>UWF S</w:t>
      </w:r>
      <w:r w:rsidR="00A4745E" w:rsidRPr="00FA5320">
        <w:t xml:space="preserve">ITE-SPECIFIC EXPOSURE </w:t>
      </w:r>
      <w:r w:rsidR="00640991" w:rsidRPr="00FA5320">
        <w:t xml:space="preserve">CONTROL PLAN FOR FIRST AID PROVIDERS </w:t>
      </w:r>
      <w:r w:rsidR="00640991" w:rsidRPr="0048056A">
        <w:t>(</w:t>
      </w:r>
      <w:r w:rsidR="002457CB" w:rsidRPr="0048056A">
        <w:t xml:space="preserve">Supplement for </w:t>
      </w:r>
      <w:r w:rsidR="00640991" w:rsidRPr="0048056A">
        <w:t>Office Workers)</w:t>
      </w:r>
      <w:bookmarkEnd w:id="50"/>
    </w:p>
    <w:bookmarkEnd w:id="51"/>
    <w:p w14:paraId="59376699" w14:textId="77777777" w:rsidR="00955AF8" w:rsidRDefault="00955AF8" w:rsidP="00955AF8">
      <w:pPr>
        <w:spacing w:after="0"/>
        <w:rPr>
          <w:rFonts w:eastAsiaTheme="minorEastAsia"/>
          <w:b/>
          <w:bCs/>
        </w:rPr>
      </w:pPr>
    </w:p>
    <w:p w14:paraId="3D67E1DC" w14:textId="5C54BE4B" w:rsidR="00955AF8" w:rsidRPr="00E579AB" w:rsidRDefault="00955AF8" w:rsidP="00955AF8">
      <w:pPr>
        <w:pStyle w:val="Heading3"/>
        <w:rPr>
          <w:rFonts w:eastAsiaTheme="minorEastAsia"/>
        </w:rPr>
      </w:pPr>
      <w:bookmarkStart w:id="52" w:name="_Toc236913848"/>
      <w:r w:rsidRPr="3D07CBDE">
        <w:rPr>
          <w:rFonts w:eastAsiaTheme="minorEastAsia"/>
        </w:rPr>
        <w:t>O</w:t>
      </w:r>
      <w:r w:rsidR="006346A9">
        <w:rPr>
          <w:rFonts w:eastAsiaTheme="minorEastAsia"/>
        </w:rPr>
        <w:t>verview</w:t>
      </w:r>
      <w:bookmarkEnd w:id="52"/>
    </w:p>
    <w:p w14:paraId="0E288486" w14:textId="77777777" w:rsidR="00955AF8" w:rsidRDefault="00955AF8" w:rsidP="00955AF8">
      <w:pPr>
        <w:spacing w:after="0"/>
        <w:rPr>
          <w:rFonts w:eastAsiaTheme="minorEastAsia"/>
        </w:rPr>
      </w:pPr>
      <w:r w:rsidRPr="3D07CBDE">
        <w:rPr>
          <w:rFonts w:eastAsiaTheme="minorEastAsia"/>
        </w:rPr>
        <w:t>This site-specific exposure control plan outlines the practices and controls used to mitigate risks for occupational exposure to bloodborne pathogens (BBP) and other potentially infectious materials (OPIM).</w:t>
      </w:r>
    </w:p>
    <w:p w14:paraId="4370C85E" w14:textId="77777777" w:rsidR="00955AF8" w:rsidRDefault="00955AF8" w:rsidP="00955AF8">
      <w:pPr>
        <w:spacing w:after="0"/>
        <w:rPr>
          <w:rFonts w:eastAsiaTheme="minorEastAsia"/>
        </w:rPr>
      </w:pPr>
    </w:p>
    <w:p w14:paraId="58C3A71F" w14:textId="09FAF83C" w:rsidR="00955AF8" w:rsidRDefault="00955AF8" w:rsidP="00955AF8">
      <w:pPr>
        <w:pStyle w:val="Heading3"/>
        <w:rPr>
          <w:rFonts w:eastAsiaTheme="minorEastAsia"/>
        </w:rPr>
      </w:pPr>
      <w:bookmarkStart w:id="53" w:name="_Toc236913849"/>
      <w:r>
        <w:rPr>
          <w:rFonts w:eastAsiaTheme="minorEastAsia"/>
        </w:rPr>
        <w:t>W</w:t>
      </w:r>
      <w:r w:rsidR="006346A9">
        <w:rPr>
          <w:rFonts w:eastAsiaTheme="minorEastAsia"/>
        </w:rPr>
        <w:t>ork Unit Plan Information</w:t>
      </w:r>
      <w:bookmarkEnd w:id="53"/>
    </w:p>
    <w:p w14:paraId="64EF3C75" w14:textId="77777777" w:rsidR="00955AF8" w:rsidRDefault="00955AF8" w:rsidP="00955AF8">
      <w:pPr>
        <w:spacing w:after="0"/>
        <w:rPr>
          <w:rFonts w:eastAsiaTheme="minorEastAsia"/>
          <w:b/>
          <w:bCs/>
        </w:rPr>
      </w:pPr>
    </w:p>
    <w:p w14:paraId="48EF396F" w14:textId="77777777" w:rsidR="00955AF8" w:rsidRPr="006356F0" w:rsidRDefault="00955AF8" w:rsidP="00955AF8">
      <w:pPr>
        <w:spacing w:after="0"/>
        <w:rPr>
          <w:rFonts w:eastAsiaTheme="minorEastAsia"/>
          <w:highlight w:val="yellow"/>
        </w:rPr>
      </w:pPr>
      <w:r>
        <w:rPr>
          <w:rFonts w:eastAsiaTheme="minorEastAsia"/>
          <w:b/>
          <w:bCs/>
        </w:rPr>
        <w:t xml:space="preserve">Work Unit Name: </w:t>
      </w:r>
      <w:sdt>
        <w:sdtPr>
          <w:rPr>
            <w:rFonts w:eastAsiaTheme="minorEastAsia"/>
            <w:kern w:val="0"/>
            <w:highlight w:val="yellow"/>
            <w14:ligatures w14:val="none"/>
          </w:rPr>
          <w:id w:val="29228910"/>
          <w:placeholder>
            <w:docPart w:val="9722A826873B4D3196535FB9A0FAA04B"/>
          </w:placeholder>
        </w:sdtPr>
        <w:sdtEndPr>
          <w:rPr>
            <w:rFonts w:ascii="Open Sans" w:eastAsia="Times New Roman" w:hAnsi="Open Sans" w:cs="Open Sans"/>
            <w:sz w:val="28"/>
            <w:szCs w:val="28"/>
          </w:rPr>
        </w:sdtEndPr>
        <w:sdtContent>
          <w:sdt>
            <w:sdtPr>
              <w:rPr>
                <w:rFonts w:eastAsiaTheme="minorEastAsia"/>
                <w:kern w:val="0"/>
                <w:highlight w:val="yellow"/>
                <w14:ligatures w14:val="none"/>
              </w:rPr>
              <w:id w:val="377671698"/>
              <w:placeholder>
                <w:docPart w:val="844C4490E1644D9FAA684F2380E4227C"/>
              </w:placeholder>
              <w:showingPlcHdr/>
              <w:text/>
            </w:sdtPr>
            <w:sdtEndPr/>
            <w:sdtContent>
              <w:r w:rsidRPr="000679B6">
                <w:rPr>
                  <w:rStyle w:val="PlaceholderText"/>
                </w:rPr>
                <w:t>Click or tap here to enter text.</w:t>
              </w:r>
            </w:sdtContent>
          </w:sdt>
        </w:sdtContent>
      </w:sdt>
    </w:p>
    <w:p w14:paraId="1C7B2481" w14:textId="77777777" w:rsidR="00955AF8" w:rsidRDefault="00955AF8" w:rsidP="00955AF8">
      <w:pPr>
        <w:spacing w:after="0"/>
        <w:rPr>
          <w:rFonts w:eastAsiaTheme="minorEastAsia"/>
        </w:rPr>
      </w:pP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015"/>
      </w:tblGrid>
      <w:tr w:rsidR="00955AF8" w14:paraId="733B0F26" w14:textId="77777777" w:rsidTr="000A0CAA">
        <w:trPr>
          <w:trHeight w:val="360"/>
        </w:trPr>
        <w:tc>
          <w:tcPr>
            <w:tcW w:w="2335" w:type="dxa"/>
            <w:tcBorders>
              <w:bottom w:val="single" w:sz="2" w:space="0" w:color="ADADAD" w:themeColor="background2" w:themeShade="BF"/>
            </w:tcBorders>
            <w:vAlign w:val="bottom"/>
          </w:tcPr>
          <w:p w14:paraId="3B341FC9" w14:textId="77777777" w:rsidR="00955AF8" w:rsidRPr="003E0DFA" w:rsidRDefault="00955AF8" w:rsidP="000A0CAA">
            <w:pPr>
              <w:rPr>
                <w:rFonts w:eastAsiaTheme="minorEastAsia"/>
                <w:b/>
                <w:bCs/>
              </w:rPr>
            </w:pPr>
            <w:r w:rsidRPr="003E0DFA">
              <w:rPr>
                <w:rFonts w:eastAsiaTheme="minorEastAsia"/>
                <w:b/>
                <w:bCs/>
              </w:rPr>
              <w:t>Field</w:t>
            </w:r>
          </w:p>
        </w:tc>
        <w:tc>
          <w:tcPr>
            <w:tcW w:w="7015" w:type="dxa"/>
            <w:tcBorders>
              <w:bottom w:val="single" w:sz="2" w:space="0" w:color="ADADAD" w:themeColor="background2" w:themeShade="BF"/>
            </w:tcBorders>
            <w:vAlign w:val="bottom"/>
          </w:tcPr>
          <w:p w14:paraId="59B44154" w14:textId="77777777" w:rsidR="00955AF8" w:rsidRPr="003E0DFA" w:rsidRDefault="00955AF8" w:rsidP="000A0CAA">
            <w:pPr>
              <w:rPr>
                <w:rFonts w:eastAsiaTheme="minorEastAsia"/>
                <w:b/>
                <w:bCs/>
              </w:rPr>
            </w:pPr>
            <w:r w:rsidRPr="003E0DFA">
              <w:rPr>
                <w:rFonts w:eastAsiaTheme="minorEastAsia"/>
                <w:b/>
                <w:bCs/>
              </w:rPr>
              <w:t>Response</w:t>
            </w:r>
          </w:p>
        </w:tc>
      </w:tr>
      <w:tr w:rsidR="00955AF8" w14:paraId="4DF1DAFC" w14:textId="77777777" w:rsidTr="000A0CAA">
        <w:trPr>
          <w:trHeight w:val="576"/>
        </w:trPr>
        <w:tc>
          <w:tcPr>
            <w:tcW w:w="2335" w:type="dxa"/>
            <w:tcBorders>
              <w:top w:val="single" w:sz="2" w:space="0" w:color="ADADAD" w:themeColor="background2" w:themeShade="BF"/>
              <w:bottom w:val="single" w:sz="2" w:space="0" w:color="D1D1D1" w:themeColor="background2" w:themeShade="E6"/>
            </w:tcBorders>
            <w:vAlign w:val="center"/>
          </w:tcPr>
          <w:p w14:paraId="3BC12AA1" w14:textId="77777777" w:rsidR="00955AF8" w:rsidRPr="00A1156E" w:rsidRDefault="00955AF8" w:rsidP="000A0CAA">
            <w:pPr>
              <w:rPr>
                <w:rFonts w:eastAsiaTheme="minorEastAsia"/>
                <w:b/>
                <w:bCs/>
                <w:sz w:val="22"/>
                <w:szCs w:val="22"/>
              </w:rPr>
            </w:pPr>
            <w:r w:rsidRPr="00A1156E">
              <w:rPr>
                <w:rFonts w:eastAsiaTheme="minorEastAsia"/>
                <w:b/>
                <w:bCs/>
                <w:sz w:val="22"/>
                <w:szCs w:val="22"/>
              </w:rPr>
              <w:t>Prepared by:</w:t>
            </w:r>
          </w:p>
        </w:tc>
        <w:sdt>
          <w:sdtPr>
            <w:rPr>
              <w:rFonts w:eastAsiaTheme="minorEastAsia"/>
            </w:rPr>
            <w:id w:val="-364987690"/>
            <w:placeholder>
              <w:docPart w:val="D12D9E19B9ED436E8613C6F52E12602D"/>
            </w:placeholder>
            <w:showingPlcHdr/>
            <w:text/>
          </w:sdtPr>
          <w:sdtEndPr/>
          <w:sdtContent>
            <w:tc>
              <w:tcPr>
                <w:tcW w:w="7015" w:type="dxa"/>
                <w:tcBorders>
                  <w:top w:val="single" w:sz="2" w:space="0" w:color="ADADAD" w:themeColor="background2" w:themeShade="BF"/>
                  <w:bottom w:val="single" w:sz="2" w:space="0" w:color="D1D1D1" w:themeColor="background2" w:themeShade="E6"/>
                </w:tcBorders>
              </w:tcPr>
              <w:p w14:paraId="7C8D25D8"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4F78CC5C" w14:textId="77777777" w:rsidTr="000A0CAA">
        <w:trPr>
          <w:trHeight w:val="576"/>
        </w:trPr>
        <w:tc>
          <w:tcPr>
            <w:tcW w:w="2335" w:type="dxa"/>
            <w:tcBorders>
              <w:top w:val="single" w:sz="2" w:space="0" w:color="D1D1D1" w:themeColor="background2" w:themeShade="E6"/>
              <w:bottom w:val="single" w:sz="2" w:space="0" w:color="D1D1D1" w:themeColor="background2" w:themeShade="E6"/>
            </w:tcBorders>
            <w:vAlign w:val="center"/>
          </w:tcPr>
          <w:p w14:paraId="526AD7C7" w14:textId="77777777" w:rsidR="00955AF8" w:rsidRPr="00A1156E" w:rsidRDefault="00955AF8" w:rsidP="000A0CAA">
            <w:pPr>
              <w:rPr>
                <w:rFonts w:eastAsiaTheme="minorEastAsia"/>
                <w:b/>
                <w:bCs/>
                <w:sz w:val="22"/>
                <w:szCs w:val="22"/>
              </w:rPr>
            </w:pPr>
            <w:r w:rsidRPr="00A1156E">
              <w:rPr>
                <w:rFonts w:eastAsiaTheme="minorEastAsia"/>
                <w:b/>
                <w:bCs/>
                <w:sz w:val="22"/>
                <w:szCs w:val="22"/>
              </w:rPr>
              <w:t>Date:</w:t>
            </w:r>
          </w:p>
        </w:tc>
        <w:sdt>
          <w:sdtPr>
            <w:rPr>
              <w:rFonts w:eastAsiaTheme="minorEastAsia"/>
            </w:rPr>
            <w:id w:val="-865606174"/>
            <w:placeholder>
              <w:docPart w:val="DB2787560D704CFAA4F45D39880F068D"/>
            </w:placeholder>
            <w:showingPlcHdr/>
            <w:date>
              <w:dateFormat w:val="M/d/yyyy"/>
              <w:lid w:val="en-US"/>
              <w:storeMappedDataAs w:val="dateTime"/>
              <w:calendar w:val="gregorian"/>
            </w:date>
          </w:sdtPr>
          <w:sdtEndPr/>
          <w:sdtContent>
            <w:tc>
              <w:tcPr>
                <w:tcW w:w="7015" w:type="dxa"/>
                <w:tcBorders>
                  <w:top w:val="single" w:sz="2" w:space="0" w:color="D1D1D1" w:themeColor="background2" w:themeShade="E6"/>
                  <w:bottom w:val="single" w:sz="2" w:space="0" w:color="D1D1D1" w:themeColor="background2" w:themeShade="E6"/>
                </w:tcBorders>
              </w:tcPr>
              <w:p w14:paraId="67E4CC26" w14:textId="77777777" w:rsidR="00955AF8" w:rsidRDefault="00955AF8" w:rsidP="000A0CAA">
                <w:pPr>
                  <w:rPr>
                    <w:rFonts w:eastAsiaTheme="minorEastAsia"/>
                  </w:rPr>
                </w:pPr>
                <w:r w:rsidRPr="00D70F4F">
                  <w:rPr>
                    <w:rStyle w:val="PlaceholderText"/>
                  </w:rPr>
                  <w:t>Click or tap to enter a date.</w:t>
                </w:r>
              </w:p>
            </w:tc>
          </w:sdtContent>
        </w:sdt>
      </w:tr>
      <w:tr w:rsidR="00955AF8" w14:paraId="5F91ED2D" w14:textId="77777777" w:rsidTr="000A0CAA">
        <w:trPr>
          <w:trHeight w:val="576"/>
        </w:trPr>
        <w:tc>
          <w:tcPr>
            <w:tcW w:w="2335" w:type="dxa"/>
            <w:tcBorders>
              <w:top w:val="single" w:sz="2" w:space="0" w:color="D1D1D1" w:themeColor="background2" w:themeShade="E6"/>
              <w:bottom w:val="single" w:sz="2" w:space="0" w:color="D1D1D1" w:themeColor="background2" w:themeShade="E6"/>
            </w:tcBorders>
            <w:vAlign w:val="center"/>
          </w:tcPr>
          <w:p w14:paraId="6844B73E" w14:textId="77777777" w:rsidR="00955AF8" w:rsidRPr="00A1156E" w:rsidRDefault="00955AF8" w:rsidP="000A0CAA">
            <w:pPr>
              <w:rPr>
                <w:rFonts w:eastAsiaTheme="minorEastAsia"/>
                <w:b/>
                <w:bCs/>
                <w:sz w:val="22"/>
                <w:szCs w:val="22"/>
              </w:rPr>
            </w:pPr>
            <w:r w:rsidRPr="00A1156E">
              <w:rPr>
                <w:rFonts w:eastAsiaTheme="minorEastAsia"/>
                <w:b/>
                <w:bCs/>
                <w:sz w:val="22"/>
                <w:szCs w:val="22"/>
              </w:rPr>
              <w:t>Phone:</w:t>
            </w:r>
          </w:p>
        </w:tc>
        <w:sdt>
          <w:sdtPr>
            <w:rPr>
              <w:rFonts w:eastAsiaTheme="minorEastAsia"/>
            </w:rPr>
            <w:id w:val="-2101013870"/>
            <w:placeholder>
              <w:docPart w:val="D12D9E19B9ED436E8613C6F52E12602D"/>
            </w:placeholder>
            <w:showingPlcHdr/>
            <w:text/>
          </w:sdtPr>
          <w:sdtEndPr/>
          <w:sdtContent>
            <w:tc>
              <w:tcPr>
                <w:tcW w:w="7015" w:type="dxa"/>
                <w:tcBorders>
                  <w:top w:val="single" w:sz="2" w:space="0" w:color="D1D1D1" w:themeColor="background2" w:themeShade="E6"/>
                  <w:bottom w:val="single" w:sz="2" w:space="0" w:color="D1D1D1" w:themeColor="background2" w:themeShade="E6"/>
                </w:tcBorders>
              </w:tcPr>
              <w:p w14:paraId="2F36ACDA"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2142430C" w14:textId="77777777" w:rsidTr="000A0CAA">
        <w:trPr>
          <w:trHeight w:val="576"/>
        </w:trPr>
        <w:tc>
          <w:tcPr>
            <w:tcW w:w="2335" w:type="dxa"/>
            <w:tcBorders>
              <w:top w:val="single" w:sz="2" w:space="0" w:color="D1D1D1" w:themeColor="background2" w:themeShade="E6"/>
              <w:bottom w:val="single" w:sz="2" w:space="0" w:color="D1D1D1" w:themeColor="background2" w:themeShade="E6"/>
            </w:tcBorders>
            <w:vAlign w:val="center"/>
          </w:tcPr>
          <w:p w14:paraId="7C44CA36" w14:textId="77777777" w:rsidR="00955AF8" w:rsidRPr="00A1156E" w:rsidRDefault="00955AF8" w:rsidP="000A0CAA">
            <w:pPr>
              <w:rPr>
                <w:rFonts w:eastAsiaTheme="minorEastAsia"/>
                <w:b/>
                <w:bCs/>
                <w:sz w:val="22"/>
                <w:szCs w:val="22"/>
              </w:rPr>
            </w:pPr>
            <w:r w:rsidRPr="00A1156E">
              <w:rPr>
                <w:rFonts w:eastAsiaTheme="minorEastAsia"/>
                <w:b/>
                <w:bCs/>
                <w:sz w:val="22"/>
                <w:szCs w:val="22"/>
              </w:rPr>
              <w:t>Email:</w:t>
            </w:r>
          </w:p>
        </w:tc>
        <w:sdt>
          <w:sdtPr>
            <w:rPr>
              <w:rFonts w:eastAsiaTheme="minorEastAsia"/>
            </w:rPr>
            <w:id w:val="1581872089"/>
            <w:placeholder>
              <w:docPart w:val="D12D9E19B9ED436E8613C6F52E12602D"/>
            </w:placeholder>
            <w:showingPlcHdr/>
            <w:text/>
          </w:sdtPr>
          <w:sdtEndPr/>
          <w:sdtContent>
            <w:tc>
              <w:tcPr>
                <w:tcW w:w="7015" w:type="dxa"/>
                <w:tcBorders>
                  <w:top w:val="single" w:sz="2" w:space="0" w:color="D1D1D1" w:themeColor="background2" w:themeShade="E6"/>
                  <w:bottom w:val="single" w:sz="2" w:space="0" w:color="D1D1D1" w:themeColor="background2" w:themeShade="E6"/>
                </w:tcBorders>
              </w:tcPr>
              <w:p w14:paraId="760E64E9"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5D64F315" w14:textId="77777777" w:rsidTr="000A0CAA">
        <w:trPr>
          <w:trHeight w:val="576"/>
        </w:trPr>
        <w:tc>
          <w:tcPr>
            <w:tcW w:w="2335" w:type="dxa"/>
            <w:tcBorders>
              <w:top w:val="single" w:sz="2" w:space="0" w:color="D1D1D1" w:themeColor="background2" w:themeShade="E6"/>
              <w:bottom w:val="single" w:sz="2" w:space="0" w:color="D1D1D1" w:themeColor="background2" w:themeShade="E6"/>
            </w:tcBorders>
            <w:vAlign w:val="center"/>
          </w:tcPr>
          <w:p w14:paraId="0612D557" w14:textId="77777777" w:rsidR="00955AF8" w:rsidRPr="00A1156E" w:rsidRDefault="00955AF8" w:rsidP="000A0CAA">
            <w:pPr>
              <w:rPr>
                <w:rFonts w:eastAsiaTheme="minorEastAsia"/>
                <w:b/>
                <w:bCs/>
                <w:sz w:val="22"/>
                <w:szCs w:val="22"/>
              </w:rPr>
            </w:pPr>
            <w:r w:rsidRPr="00A1156E">
              <w:rPr>
                <w:rFonts w:eastAsiaTheme="minorEastAsia"/>
                <w:b/>
                <w:bCs/>
                <w:sz w:val="22"/>
                <w:szCs w:val="22"/>
              </w:rPr>
              <w:t>Supervisor:</w:t>
            </w:r>
          </w:p>
        </w:tc>
        <w:sdt>
          <w:sdtPr>
            <w:rPr>
              <w:rFonts w:eastAsiaTheme="minorEastAsia"/>
            </w:rPr>
            <w:id w:val="1014654561"/>
            <w:placeholder>
              <w:docPart w:val="D12D9E19B9ED436E8613C6F52E12602D"/>
            </w:placeholder>
            <w:showingPlcHdr/>
            <w:text/>
          </w:sdtPr>
          <w:sdtEndPr/>
          <w:sdtContent>
            <w:tc>
              <w:tcPr>
                <w:tcW w:w="7015" w:type="dxa"/>
                <w:tcBorders>
                  <w:top w:val="single" w:sz="2" w:space="0" w:color="D1D1D1" w:themeColor="background2" w:themeShade="E6"/>
                  <w:bottom w:val="single" w:sz="2" w:space="0" w:color="D1D1D1" w:themeColor="background2" w:themeShade="E6"/>
                </w:tcBorders>
              </w:tcPr>
              <w:p w14:paraId="1B8F2401"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0608C6FF" w14:textId="77777777" w:rsidTr="000A0CAA">
        <w:trPr>
          <w:trHeight w:val="576"/>
        </w:trPr>
        <w:tc>
          <w:tcPr>
            <w:tcW w:w="2335" w:type="dxa"/>
            <w:tcBorders>
              <w:top w:val="single" w:sz="2" w:space="0" w:color="D1D1D1" w:themeColor="background2" w:themeShade="E6"/>
              <w:bottom w:val="single" w:sz="2" w:space="0" w:color="D1D1D1" w:themeColor="background2" w:themeShade="E6"/>
            </w:tcBorders>
            <w:vAlign w:val="center"/>
          </w:tcPr>
          <w:p w14:paraId="04CE59BA" w14:textId="77777777" w:rsidR="00955AF8" w:rsidRPr="00A1156E" w:rsidRDefault="00955AF8" w:rsidP="000A0CAA">
            <w:pPr>
              <w:rPr>
                <w:rFonts w:eastAsiaTheme="minorEastAsia"/>
                <w:b/>
                <w:bCs/>
                <w:sz w:val="22"/>
                <w:szCs w:val="22"/>
              </w:rPr>
            </w:pPr>
            <w:r w:rsidRPr="00A1156E">
              <w:rPr>
                <w:rFonts w:eastAsiaTheme="minorEastAsia"/>
                <w:b/>
                <w:bCs/>
                <w:sz w:val="22"/>
                <w:szCs w:val="22"/>
              </w:rPr>
              <w:t>Department/Unit:</w:t>
            </w:r>
          </w:p>
        </w:tc>
        <w:sdt>
          <w:sdtPr>
            <w:rPr>
              <w:rFonts w:eastAsiaTheme="minorEastAsia"/>
            </w:rPr>
            <w:id w:val="213701246"/>
            <w:placeholder>
              <w:docPart w:val="D12D9E19B9ED436E8613C6F52E12602D"/>
            </w:placeholder>
            <w:showingPlcHdr/>
            <w:text/>
          </w:sdtPr>
          <w:sdtEndPr/>
          <w:sdtContent>
            <w:tc>
              <w:tcPr>
                <w:tcW w:w="7015" w:type="dxa"/>
                <w:tcBorders>
                  <w:top w:val="single" w:sz="2" w:space="0" w:color="D1D1D1" w:themeColor="background2" w:themeShade="E6"/>
                  <w:bottom w:val="single" w:sz="2" w:space="0" w:color="D1D1D1" w:themeColor="background2" w:themeShade="E6"/>
                </w:tcBorders>
              </w:tcPr>
              <w:p w14:paraId="7B54FA07"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34D950D6" w14:textId="77777777" w:rsidTr="000A0CAA">
        <w:trPr>
          <w:trHeight w:val="576"/>
        </w:trPr>
        <w:tc>
          <w:tcPr>
            <w:tcW w:w="2335" w:type="dxa"/>
            <w:tcBorders>
              <w:top w:val="single" w:sz="2" w:space="0" w:color="D1D1D1" w:themeColor="background2" w:themeShade="E6"/>
              <w:bottom w:val="single" w:sz="2" w:space="0" w:color="D1D1D1" w:themeColor="background2" w:themeShade="E6"/>
            </w:tcBorders>
            <w:vAlign w:val="center"/>
          </w:tcPr>
          <w:p w14:paraId="19C6E035" w14:textId="586BEC61" w:rsidR="00955AF8" w:rsidRPr="00A1156E" w:rsidRDefault="00955AF8" w:rsidP="000A0CAA">
            <w:pPr>
              <w:rPr>
                <w:rFonts w:eastAsiaTheme="minorEastAsia"/>
                <w:b/>
                <w:bCs/>
                <w:sz w:val="22"/>
                <w:szCs w:val="22"/>
              </w:rPr>
            </w:pPr>
            <w:r w:rsidRPr="00A1156E">
              <w:rPr>
                <w:rFonts w:eastAsiaTheme="minorEastAsia"/>
                <w:b/>
                <w:bCs/>
                <w:sz w:val="22"/>
                <w:szCs w:val="22"/>
              </w:rPr>
              <w:t xml:space="preserve">Work  </w:t>
            </w:r>
            <w:r w:rsidR="00D111BE">
              <w:rPr>
                <w:rFonts w:eastAsiaTheme="minorEastAsia"/>
                <w:b/>
                <w:bCs/>
                <w:sz w:val="22"/>
                <w:szCs w:val="22"/>
              </w:rPr>
              <w:t>l</w:t>
            </w:r>
            <w:r w:rsidRPr="00A1156E">
              <w:rPr>
                <w:rFonts w:eastAsiaTheme="minorEastAsia"/>
                <w:b/>
                <w:bCs/>
                <w:sz w:val="22"/>
                <w:szCs w:val="22"/>
              </w:rPr>
              <w:t>ocations (building/rooms):</w:t>
            </w:r>
          </w:p>
        </w:tc>
        <w:sdt>
          <w:sdtPr>
            <w:rPr>
              <w:rFonts w:eastAsiaTheme="minorEastAsia"/>
            </w:rPr>
            <w:id w:val="1766106137"/>
            <w:placeholder>
              <w:docPart w:val="D12D9E19B9ED436E8613C6F52E12602D"/>
            </w:placeholder>
            <w:showingPlcHdr/>
          </w:sdtPr>
          <w:sdtEndPr/>
          <w:sdtContent>
            <w:tc>
              <w:tcPr>
                <w:tcW w:w="7015" w:type="dxa"/>
                <w:tcBorders>
                  <w:top w:val="single" w:sz="2" w:space="0" w:color="D1D1D1" w:themeColor="background2" w:themeShade="E6"/>
                  <w:bottom w:val="single" w:sz="2" w:space="0" w:color="D1D1D1" w:themeColor="background2" w:themeShade="E6"/>
                </w:tcBorders>
              </w:tcPr>
              <w:p w14:paraId="7D94143D"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7B47F7A3" w14:textId="77777777" w:rsidTr="000A0CAA">
        <w:trPr>
          <w:trHeight w:val="576"/>
        </w:trPr>
        <w:tc>
          <w:tcPr>
            <w:tcW w:w="2335" w:type="dxa"/>
            <w:tcBorders>
              <w:top w:val="single" w:sz="2" w:space="0" w:color="D1D1D1" w:themeColor="background2" w:themeShade="E6"/>
              <w:bottom w:val="single" w:sz="2" w:space="0" w:color="D1D1D1" w:themeColor="background2" w:themeShade="E6"/>
            </w:tcBorders>
            <w:vAlign w:val="center"/>
          </w:tcPr>
          <w:p w14:paraId="0FFEF225" w14:textId="77777777" w:rsidR="00955AF8" w:rsidRPr="00A1156E" w:rsidRDefault="00955AF8" w:rsidP="000A0CAA">
            <w:pPr>
              <w:rPr>
                <w:rFonts w:eastAsiaTheme="minorEastAsia"/>
                <w:b/>
                <w:bCs/>
                <w:sz w:val="22"/>
                <w:szCs w:val="22"/>
              </w:rPr>
            </w:pPr>
            <w:r w:rsidRPr="00A1156E">
              <w:rPr>
                <w:rFonts w:eastAsiaTheme="minorEastAsia"/>
                <w:b/>
                <w:bCs/>
                <w:sz w:val="22"/>
                <w:szCs w:val="22"/>
              </w:rPr>
              <w:t>Where plan can be accessed:</w:t>
            </w:r>
          </w:p>
        </w:tc>
        <w:sdt>
          <w:sdtPr>
            <w:rPr>
              <w:rFonts w:eastAsiaTheme="minorEastAsia"/>
            </w:rPr>
            <w:id w:val="1638524301"/>
            <w:placeholder>
              <w:docPart w:val="D12D9E19B9ED436E8613C6F52E12602D"/>
            </w:placeholder>
            <w:showingPlcHdr/>
          </w:sdtPr>
          <w:sdtEndPr/>
          <w:sdtContent>
            <w:tc>
              <w:tcPr>
                <w:tcW w:w="7015" w:type="dxa"/>
                <w:tcBorders>
                  <w:top w:val="single" w:sz="2" w:space="0" w:color="D1D1D1" w:themeColor="background2" w:themeShade="E6"/>
                  <w:bottom w:val="single" w:sz="2" w:space="0" w:color="D1D1D1" w:themeColor="background2" w:themeShade="E6"/>
                </w:tcBorders>
              </w:tcPr>
              <w:p w14:paraId="429C2519" w14:textId="77777777" w:rsidR="00955AF8" w:rsidRDefault="00955AF8" w:rsidP="000A0CAA">
                <w:pPr>
                  <w:rPr>
                    <w:rFonts w:eastAsiaTheme="minorEastAsia"/>
                  </w:rPr>
                </w:pPr>
                <w:r w:rsidRPr="000679B6">
                  <w:rPr>
                    <w:rStyle w:val="PlaceholderText"/>
                  </w:rPr>
                  <w:t>Click or tap here to enter text.</w:t>
                </w:r>
              </w:p>
            </w:tc>
          </w:sdtContent>
        </w:sdt>
      </w:tr>
    </w:tbl>
    <w:p w14:paraId="12F413F7" w14:textId="77777777" w:rsidR="00955AF8" w:rsidRDefault="00955AF8" w:rsidP="00955AF8">
      <w:pPr>
        <w:spacing w:after="0"/>
        <w:rPr>
          <w:rFonts w:eastAsiaTheme="minorEastAsia"/>
        </w:rPr>
      </w:pPr>
    </w:p>
    <w:p w14:paraId="38AEA600" w14:textId="77777777" w:rsidR="00955AF8" w:rsidRDefault="00955AF8" w:rsidP="00955AF8">
      <w:pPr>
        <w:spacing w:after="0"/>
        <w:rPr>
          <w:rFonts w:eastAsiaTheme="minorEastAsia"/>
        </w:rPr>
      </w:pPr>
    </w:p>
    <w:p w14:paraId="1F231B7A" w14:textId="77777777" w:rsidR="00955AF8" w:rsidRDefault="00955AF8" w:rsidP="00955AF8">
      <w:pPr>
        <w:spacing w:after="0"/>
        <w:rPr>
          <w:rFonts w:eastAsiaTheme="minorEastAsia"/>
        </w:rPr>
      </w:pPr>
    </w:p>
    <w:p w14:paraId="20E1EA1E" w14:textId="77777777" w:rsidR="00955AF8" w:rsidRDefault="00955AF8" w:rsidP="00955AF8">
      <w:pPr>
        <w:spacing w:after="0"/>
        <w:rPr>
          <w:rFonts w:eastAsiaTheme="minorEastAsia"/>
          <w:highlight w:val="yellow"/>
        </w:rPr>
      </w:pPr>
    </w:p>
    <w:p w14:paraId="15DF4FBA" w14:textId="77777777" w:rsidR="00955AF8" w:rsidRDefault="00955AF8" w:rsidP="00955AF8">
      <w:pPr>
        <w:spacing w:after="0"/>
        <w:rPr>
          <w:rFonts w:eastAsiaTheme="minorEastAsia"/>
        </w:rPr>
      </w:pPr>
    </w:p>
    <w:p w14:paraId="33024958" w14:textId="22E4F146" w:rsidR="00955AF8" w:rsidRDefault="00955AF8" w:rsidP="00955AF8">
      <w:pPr>
        <w:pStyle w:val="Heading3"/>
        <w:rPr>
          <w:rFonts w:eastAsiaTheme="minorEastAsia"/>
        </w:rPr>
      </w:pPr>
      <w:bookmarkStart w:id="54" w:name="_Toc236913850"/>
      <w:r w:rsidRPr="3D07CBDE">
        <w:rPr>
          <w:rFonts w:eastAsiaTheme="minorEastAsia"/>
        </w:rPr>
        <w:lastRenderedPageBreak/>
        <w:t>T</w:t>
      </w:r>
      <w:r w:rsidR="00D111BE">
        <w:rPr>
          <w:rFonts w:eastAsiaTheme="minorEastAsia"/>
        </w:rPr>
        <w:t>raining, Documentation &amp; Responsibilities</w:t>
      </w:r>
      <w:bookmarkEnd w:id="54"/>
    </w:p>
    <w:p w14:paraId="79C48656" w14:textId="77777777" w:rsidR="00955AF8" w:rsidRPr="00A229A9" w:rsidRDefault="00955AF8" w:rsidP="00955AF8">
      <w:pPr>
        <w:spacing w:after="0"/>
        <w:rPr>
          <w:rFonts w:eastAsiaTheme="minorEastAsia"/>
          <w:i/>
          <w:iCs/>
        </w:rPr>
      </w:pPr>
      <w:r w:rsidRPr="00A229A9">
        <w:rPr>
          <w:rFonts w:eastAsiaTheme="minorEastAsia"/>
          <w:i/>
          <w:iCs/>
        </w:rPr>
        <w:t>Identify the individual responsible for the following activities:</w:t>
      </w:r>
    </w:p>
    <w:p w14:paraId="03629B7D" w14:textId="77777777" w:rsidR="00955AF8" w:rsidRDefault="00955AF8" w:rsidP="00955AF8">
      <w:pPr>
        <w:spacing w:after="0"/>
        <w:rPr>
          <w:rFonts w:eastAsiaTheme="minorEastAsia"/>
          <w:b/>
          <w:bCs/>
        </w:rPr>
      </w:pPr>
      <w:r>
        <w:tab/>
      </w:r>
      <w:r>
        <w:tab/>
      </w: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3060"/>
        <w:gridCol w:w="2520"/>
      </w:tblGrid>
      <w:tr w:rsidR="00955AF8" w14:paraId="1F0EF66B" w14:textId="77777777" w:rsidTr="000A0CAA">
        <w:trPr>
          <w:trHeight w:val="360"/>
        </w:trPr>
        <w:tc>
          <w:tcPr>
            <w:tcW w:w="3780" w:type="dxa"/>
            <w:tcBorders>
              <w:bottom w:val="single" w:sz="2" w:space="0" w:color="ADADAD" w:themeColor="background2" w:themeShade="BF"/>
            </w:tcBorders>
            <w:vAlign w:val="bottom"/>
          </w:tcPr>
          <w:p w14:paraId="78F3C2D4" w14:textId="77777777" w:rsidR="00955AF8" w:rsidRPr="003E0DFA" w:rsidRDefault="00955AF8" w:rsidP="000A0CAA">
            <w:pPr>
              <w:rPr>
                <w:rFonts w:eastAsiaTheme="minorEastAsia"/>
                <w:b/>
                <w:bCs/>
              </w:rPr>
            </w:pPr>
            <w:r>
              <w:rPr>
                <w:rFonts w:eastAsiaTheme="minorEastAsia"/>
                <w:b/>
                <w:bCs/>
              </w:rPr>
              <w:t>Responsibility</w:t>
            </w:r>
          </w:p>
        </w:tc>
        <w:tc>
          <w:tcPr>
            <w:tcW w:w="3060" w:type="dxa"/>
            <w:tcBorders>
              <w:bottom w:val="single" w:sz="2" w:space="0" w:color="ADADAD" w:themeColor="background2" w:themeShade="BF"/>
            </w:tcBorders>
          </w:tcPr>
          <w:p w14:paraId="3A86369A" w14:textId="77777777" w:rsidR="00955AF8" w:rsidRPr="003E0DFA" w:rsidRDefault="00955AF8" w:rsidP="000A0CAA">
            <w:pPr>
              <w:rPr>
                <w:rFonts w:eastAsiaTheme="minorEastAsia"/>
                <w:b/>
                <w:bCs/>
              </w:rPr>
            </w:pPr>
            <w:r>
              <w:rPr>
                <w:rFonts w:eastAsiaTheme="minorEastAsia"/>
                <w:b/>
                <w:bCs/>
              </w:rPr>
              <w:t>Name</w:t>
            </w:r>
          </w:p>
        </w:tc>
        <w:tc>
          <w:tcPr>
            <w:tcW w:w="2520" w:type="dxa"/>
            <w:tcBorders>
              <w:bottom w:val="single" w:sz="2" w:space="0" w:color="ADADAD" w:themeColor="background2" w:themeShade="BF"/>
            </w:tcBorders>
            <w:vAlign w:val="bottom"/>
          </w:tcPr>
          <w:p w14:paraId="49E987E3" w14:textId="77777777" w:rsidR="00955AF8" w:rsidRPr="003E0DFA" w:rsidRDefault="00955AF8" w:rsidP="000A0CAA">
            <w:pPr>
              <w:rPr>
                <w:rFonts w:eastAsiaTheme="minorEastAsia"/>
                <w:b/>
                <w:bCs/>
              </w:rPr>
            </w:pPr>
            <w:r>
              <w:rPr>
                <w:rFonts w:eastAsiaTheme="minorEastAsia"/>
                <w:b/>
                <w:bCs/>
              </w:rPr>
              <w:t>Job Title</w:t>
            </w:r>
          </w:p>
        </w:tc>
      </w:tr>
      <w:tr w:rsidR="00955AF8" w14:paraId="241262F4" w14:textId="77777777" w:rsidTr="000A0CAA">
        <w:trPr>
          <w:trHeight w:val="576"/>
        </w:trPr>
        <w:tc>
          <w:tcPr>
            <w:tcW w:w="3780" w:type="dxa"/>
            <w:tcBorders>
              <w:top w:val="single" w:sz="2" w:space="0" w:color="ADADAD" w:themeColor="background2" w:themeShade="BF"/>
              <w:bottom w:val="single" w:sz="2" w:space="0" w:color="D1D1D1" w:themeColor="background2" w:themeShade="E6"/>
            </w:tcBorders>
            <w:vAlign w:val="center"/>
          </w:tcPr>
          <w:p w14:paraId="1C103061" w14:textId="77777777" w:rsidR="00955AF8" w:rsidRPr="00D72692" w:rsidRDefault="00955AF8" w:rsidP="000A0CAA">
            <w:pPr>
              <w:rPr>
                <w:rFonts w:eastAsiaTheme="minorEastAsia"/>
                <w:sz w:val="22"/>
                <w:szCs w:val="22"/>
              </w:rPr>
            </w:pPr>
            <w:r w:rsidRPr="00D72692">
              <w:rPr>
                <w:rFonts w:eastAsiaTheme="minorEastAsia"/>
                <w:sz w:val="22"/>
                <w:szCs w:val="22"/>
              </w:rPr>
              <w:t xml:space="preserve">Ensure personnel receive training on this site-specific </w:t>
            </w:r>
            <w:r>
              <w:rPr>
                <w:rFonts w:eastAsiaTheme="minorEastAsia"/>
                <w:sz w:val="22"/>
                <w:szCs w:val="22"/>
              </w:rPr>
              <w:t>p</w:t>
            </w:r>
            <w:r w:rsidRPr="00D72692">
              <w:rPr>
                <w:rFonts w:eastAsiaTheme="minorEastAsia"/>
                <w:sz w:val="22"/>
                <w:szCs w:val="22"/>
              </w:rPr>
              <w:t>lan, the UWF B</w:t>
            </w:r>
            <w:r>
              <w:rPr>
                <w:rFonts w:eastAsiaTheme="minorEastAsia"/>
                <w:sz w:val="22"/>
                <w:szCs w:val="22"/>
              </w:rPr>
              <w:t>BP ECP</w:t>
            </w:r>
            <w:r w:rsidRPr="00D72692">
              <w:rPr>
                <w:rFonts w:eastAsiaTheme="minorEastAsia"/>
                <w:sz w:val="22"/>
                <w:szCs w:val="22"/>
              </w:rPr>
              <w:t>, and related work practices.</w:t>
            </w:r>
          </w:p>
        </w:tc>
        <w:sdt>
          <w:sdtPr>
            <w:rPr>
              <w:rFonts w:eastAsiaTheme="minorEastAsia"/>
            </w:rPr>
            <w:id w:val="1497454378"/>
            <w:placeholder>
              <w:docPart w:val="D12D9E19B9ED436E8613C6F52E12602D"/>
            </w:placeholder>
            <w:showingPlcHdr/>
          </w:sdtPr>
          <w:sdtEndPr/>
          <w:sdtContent>
            <w:tc>
              <w:tcPr>
                <w:tcW w:w="3060" w:type="dxa"/>
                <w:tcBorders>
                  <w:top w:val="single" w:sz="2" w:space="0" w:color="ADADAD" w:themeColor="background2" w:themeShade="BF"/>
                  <w:bottom w:val="single" w:sz="2" w:space="0" w:color="D1D1D1" w:themeColor="background2" w:themeShade="E6"/>
                </w:tcBorders>
              </w:tcPr>
              <w:p w14:paraId="341CB3FC" w14:textId="77777777" w:rsidR="00955AF8" w:rsidRDefault="00955AF8" w:rsidP="000A0CAA">
                <w:pPr>
                  <w:rPr>
                    <w:rFonts w:eastAsiaTheme="minorEastAsia"/>
                  </w:rPr>
                </w:pPr>
                <w:r w:rsidRPr="000679B6">
                  <w:rPr>
                    <w:rStyle w:val="PlaceholderText"/>
                  </w:rPr>
                  <w:t>Click or tap here to enter text.</w:t>
                </w:r>
              </w:p>
            </w:tc>
          </w:sdtContent>
        </w:sdt>
        <w:sdt>
          <w:sdtPr>
            <w:rPr>
              <w:rFonts w:eastAsiaTheme="minorEastAsia"/>
            </w:rPr>
            <w:id w:val="368190071"/>
            <w:placeholder>
              <w:docPart w:val="D12D9E19B9ED436E8613C6F52E12602D"/>
            </w:placeholder>
          </w:sdtPr>
          <w:sdtEndPr/>
          <w:sdtContent>
            <w:sdt>
              <w:sdtPr>
                <w:rPr>
                  <w:rFonts w:eastAsiaTheme="minorEastAsia"/>
                </w:rPr>
                <w:id w:val="-1175642233"/>
                <w:placeholder>
                  <w:docPart w:val="0F724711785041EEA2793385B24D7373"/>
                </w:placeholder>
                <w:showingPlcHdr/>
                <w:text/>
              </w:sdtPr>
              <w:sdtEndPr/>
              <w:sdtContent>
                <w:tc>
                  <w:tcPr>
                    <w:tcW w:w="2520" w:type="dxa"/>
                    <w:tcBorders>
                      <w:top w:val="single" w:sz="2" w:space="0" w:color="ADADAD" w:themeColor="background2" w:themeShade="BF"/>
                      <w:bottom w:val="single" w:sz="2" w:space="0" w:color="D1D1D1" w:themeColor="background2" w:themeShade="E6"/>
                    </w:tcBorders>
                  </w:tcPr>
                  <w:p w14:paraId="4C318D9B" w14:textId="77777777" w:rsidR="00955AF8" w:rsidRDefault="00955AF8" w:rsidP="000A0CAA">
                    <w:pPr>
                      <w:rPr>
                        <w:rFonts w:eastAsiaTheme="minorEastAsia"/>
                      </w:rPr>
                    </w:pPr>
                    <w:r w:rsidRPr="000679B6">
                      <w:rPr>
                        <w:rStyle w:val="PlaceholderText"/>
                      </w:rPr>
                      <w:t>Click or tap here to enter text.</w:t>
                    </w:r>
                  </w:p>
                </w:tc>
              </w:sdtContent>
            </w:sdt>
          </w:sdtContent>
        </w:sdt>
      </w:tr>
      <w:tr w:rsidR="00955AF8" w14:paraId="40E46519" w14:textId="77777777" w:rsidTr="000A0CAA">
        <w:trPr>
          <w:trHeight w:val="576"/>
        </w:trPr>
        <w:tc>
          <w:tcPr>
            <w:tcW w:w="3780" w:type="dxa"/>
            <w:tcBorders>
              <w:top w:val="single" w:sz="2" w:space="0" w:color="D1D1D1" w:themeColor="background2" w:themeShade="E6"/>
              <w:bottom w:val="single" w:sz="2" w:space="0" w:color="D1D1D1" w:themeColor="background2" w:themeShade="E6"/>
            </w:tcBorders>
            <w:vAlign w:val="center"/>
          </w:tcPr>
          <w:p w14:paraId="706AF6D7" w14:textId="77777777" w:rsidR="00955AF8" w:rsidRPr="00D72692" w:rsidRDefault="00955AF8" w:rsidP="000A0CAA">
            <w:pPr>
              <w:rPr>
                <w:rFonts w:eastAsiaTheme="minorEastAsia"/>
                <w:sz w:val="22"/>
                <w:szCs w:val="22"/>
              </w:rPr>
            </w:pPr>
            <w:r w:rsidRPr="00D72692">
              <w:rPr>
                <w:rFonts w:eastAsiaTheme="minorEastAsia"/>
                <w:sz w:val="22"/>
                <w:szCs w:val="22"/>
              </w:rPr>
              <w:t xml:space="preserve">Document completion of </w:t>
            </w:r>
            <w:r>
              <w:rPr>
                <w:rFonts w:eastAsiaTheme="minorEastAsia"/>
                <w:sz w:val="22"/>
                <w:szCs w:val="22"/>
              </w:rPr>
              <w:t xml:space="preserve">this </w:t>
            </w:r>
            <w:r w:rsidRPr="00D72692">
              <w:rPr>
                <w:rFonts w:eastAsiaTheme="minorEastAsia"/>
                <w:sz w:val="22"/>
                <w:szCs w:val="22"/>
              </w:rPr>
              <w:t>required training.</w:t>
            </w:r>
          </w:p>
        </w:tc>
        <w:sdt>
          <w:sdtPr>
            <w:rPr>
              <w:rFonts w:eastAsiaTheme="minorEastAsia"/>
            </w:rPr>
            <w:id w:val="1967157044"/>
            <w:placeholder>
              <w:docPart w:val="D12D9E19B9ED436E8613C6F52E12602D"/>
            </w:placeholder>
            <w:showingPlcHdr/>
          </w:sdtPr>
          <w:sdtEndPr/>
          <w:sdtContent>
            <w:tc>
              <w:tcPr>
                <w:tcW w:w="3060" w:type="dxa"/>
                <w:tcBorders>
                  <w:top w:val="single" w:sz="2" w:space="0" w:color="D1D1D1" w:themeColor="background2" w:themeShade="E6"/>
                  <w:bottom w:val="single" w:sz="2" w:space="0" w:color="D1D1D1" w:themeColor="background2" w:themeShade="E6"/>
                </w:tcBorders>
              </w:tcPr>
              <w:p w14:paraId="528C8BE4" w14:textId="77777777" w:rsidR="00955AF8" w:rsidRDefault="00955AF8" w:rsidP="000A0CAA">
                <w:pPr>
                  <w:rPr>
                    <w:rFonts w:eastAsiaTheme="minorEastAsia"/>
                  </w:rPr>
                </w:pPr>
                <w:r w:rsidRPr="000679B6">
                  <w:rPr>
                    <w:rStyle w:val="PlaceholderText"/>
                  </w:rPr>
                  <w:t>Click or tap here to enter text.</w:t>
                </w:r>
              </w:p>
            </w:tc>
          </w:sdtContent>
        </w:sdt>
        <w:sdt>
          <w:sdtPr>
            <w:rPr>
              <w:rFonts w:eastAsiaTheme="minorEastAsia"/>
            </w:rPr>
            <w:id w:val="74175921"/>
            <w:placeholder>
              <w:docPart w:val="D12D9E19B9ED436E8613C6F52E12602D"/>
            </w:placeholder>
            <w:showingPlcHdr/>
          </w:sdtPr>
          <w:sdtEndPr/>
          <w:sdtContent>
            <w:tc>
              <w:tcPr>
                <w:tcW w:w="2520" w:type="dxa"/>
                <w:tcBorders>
                  <w:top w:val="single" w:sz="2" w:space="0" w:color="D1D1D1" w:themeColor="background2" w:themeShade="E6"/>
                  <w:bottom w:val="single" w:sz="2" w:space="0" w:color="D1D1D1" w:themeColor="background2" w:themeShade="E6"/>
                </w:tcBorders>
              </w:tcPr>
              <w:p w14:paraId="74DF9858"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330D30E6" w14:textId="77777777" w:rsidTr="000A0CAA">
        <w:trPr>
          <w:trHeight w:val="576"/>
        </w:trPr>
        <w:tc>
          <w:tcPr>
            <w:tcW w:w="3780" w:type="dxa"/>
            <w:tcBorders>
              <w:top w:val="single" w:sz="2" w:space="0" w:color="D1D1D1" w:themeColor="background2" w:themeShade="E6"/>
              <w:bottom w:val="single" w:sz="2" w:space="0" w:color="D1D1D1" w:themeColor="background2" w:themeShade="E6"/>
            </w:tcBorders>
            <w:vAlign w:val="center"/>
          </w:tcPr>
          <w:p w14:paraId="1507571D" w14:textId="77777777" w:rsidR="00955AF8" w:rsidRPr="00D72692" w:rsidRDefault="00955AF8" w:rsidP="000A0CAA">
            <w:pPr>
              <w:rPr>
                <w:rFonts w:eastAsiaTheme="minorEastAsia"/>
                <w:sz w:val="22"/>
                <w:szCs w:val="22"/>
              </w:rPr>
            </w:pPr>
            <w:r w:rsidRPr="00D72692">
              <w:rPr>
                <w:rFonts w:eastAsiaTheme="minorEastAsia"/>
                <w:sz w:val="22"/>
                <w:szCs w:val="22"/>
              </w:rPr>
              <w:t>Review exposure incidents and near misses.</w:t>
            </w:r>
          </w:p>
        </w:tc>
        <w:sdt>
          <w:sdtPr>
            <w:rPr>
              <w:rFonts w:eastAsiaTheme="minorEastAsia"/>
            </w:rPr>
            <w:id w:val="97836785"/>
            <w:placeholder>
              <w:docPart w:val="D12D9E19B9ED436E8613C6F52E12602D"/>
            </w:placeholder>
            <w:showingPlcHdr/>
          </w:sdtPr>
          <w:sdtEndPr/>
          <w:sdtContent>
            <w:tc>
              <w:tcPr>
                <w:tcW w:w="3060" w:type="dxa"/>
                <w:tcBorders>
                  <w:top w:val="single" w:sz="2" w:space="0" w:color="D1D1D1" w:themeColor="background2" w:themeShade="E6"/>
                  <w:bottom w:val="single" w:sz="2" w:space="0" w:color="D1D1D1" w:themeColor="background2" w:themeShade="E6"/>
                </w:tcBorders>
              </w:tcPr>
              <w:p w14:paraId="55A59DA5" w14:textId="77777777" w:rsidR="00955AF8" w:rsidRDefault="00955AF8" w:rsidP="000A0CAA">
                <w:pPr>
                  <w:rPr>
                    <w:rFonts w:eastAsiaTheme="minorEastAsia"/>
                  </w:rPr>
                </w:pPr>
                <w:r w:rsidRPr="000679B6">
                  <w:rPr>
                    <w:rStyle w:val="PlaceholderText"/>
                  </w:rPr>
                  <w:t>Click or tap here to enter text.</w:t>
                </w:r>
              </w:p>
            </w:tc>
          </w:sdtContent>
        </w:sdt>
        <w:sdt>
          <w:sdtPr>
            <w:rPr>
              <w:rFonts w:eastAsiaTheme="minorEastAsia"/>
            </w:rPr>
            <w:id w:val="-159470507"/>
            <w:placeholder>
              <w:docPart w:val="0F724711785041EEA2793385B24D7373"/>
            </w:placeholder>
            <w:showingPlcHdr/>
            <w:text/>
          </w:sdtPr>
          <w:sdtEndPr/>
          <w:sdtContent>
            <w:tc>
              <w:tcPr>
                <w:tcW w:w="2520" w:type="dxa"/>
                <w:tcBorders>
                  <w:top w:val="single" w:sz="2" w:space="0" w:color="D1D1D1" w:themeColor="background2" w:themeShade="E6"/>
                  <w:bottom w:val="single" w:sz="2" w:space="0" w:color="D1D1D1" w:themeColor="background2" w:themeShade="E6"/>
                </w:tcBorders>
              </w:tcPr>
              <w:p w14:paraId="4D9D9FED"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301FF43C" w14:textId="77777777" w:rsidTr="000A0CAA">
        <w:trPr>
          <w:trHeight w:val="576"/>
        </w:trPr>
        <w:tc>
          <w:tcPr>
            <w:tcW w:w="3780" w:type="dxa"/>
            <w:tcBorders>
              <w:top w:val="single" w:sz="2" w:space="0" w:color="D1D1D1" w:themeColor="background2" w:themeShade="E6"/>
              <w:bottom w:val="single" w:sz="2" w:space="0" w:color="D1D1D1" w:themeColor="background2" w:themeShade="E6"/>
            </w:tcBorders>
            <w:vAlign w:val="center"/>
          </w:tcPr>
          <w:p w14:paraId="1C19AD51" w14:textId="77777777" w:rsidR="00955AF8" w:rsidRPr="00D72692" w:rsidRDefault="00955AF8" w:rsidP="000A0CAA">
            <w:pPr>
              <w:rPr>
                <w:rFonts w:eastAsiaTheme="minorEastAsia"/>
                <w:sz w:val="22"/>
                <w:szCs w:val="22"/>
              </w:rPr>
            </w:pPr>
            <w:r>
              <w:rPr>
                <w:rFonts w:eastAsiaTheme="minorEastAsia"/>
                <w:sz w:val="22"/>
                <w:szCs w:val="22"/>
              </w:rPr>
              <w:t>R</w:t>
            </w:r>
            <w:r w:rsidRPr="00D72692">
              <w:rPr>
                <w:rFonts w:eastAsiaTheme="minorEastAsia"/>
                <w:sz w:val="22"/>
                <w:szCs w:val="22"/>
              </w:rPr>
              <w:t>eview this plan at least annually and update as</w:t>
            </w:r>
            <w:r>
              <w:rPr>
                <w:rFonts w:eastAsiaTheme="minorEastAsia"/>
                <w:sz w:val="22"/>
                <w:szCs w:val="22"/>
              </w:rPr>
              <w:t xml:space="preserve"> needed.</w:t>
            </w:r>
          </w:p>
        </w:tc>
        <w:sdt>
          <w:sdtPr>
            <w:rPr>
              <w:rFonts w:eastAsiaTheme="minorEastAsia"/>
            </w:rPr>
            <w:id w:val="641469726"/>
            <w:placeholder>
              <w:docPart w:val="D12D9E19B9ED436E8613C6F52E12602D"/>
            </w:placeholder>
            <w:showingPlcHdr/>
          </w:sdtPr>
          <w:sdtEndPr/>
          <w:sdtContent>
            <w:tc>
              <w:tcPr>
                <w:tcW w:w="3060" w:type="dxa"/>
                <w:tcBorders>
                  <w:top w:val="single" w:sz="2" w:space="0" w:color="D1D1D1" w:themeColor="background2" w:themeShade="E6"/>
                  <w:bottom w:val="single" w:sz="2" w:space="0" w:color="D1D1D1" w:themeColor="background2" w:themeShade="E6"/>
                </w:tcBorders>
              </w:tcPr>
              <w:p w14:paraId="201AB406" w14:textId="77777777" w:rsidR="00955AF8" w:rsidRDefault="00955AF8" w:rsidP="000A0CAA">
                <w:pPr>
                  <w:rPr>
                    <w:rFonts w:eastAsiaTheme="minorEastAsia"/>
                  </w:rPr>
                </w:pPr>
                <w:r w:rsidRPr="000679B6">
                  <w:rPr>
                    <w:rStyle w:val="PlaceholderText"/>
                  </w:rPr>
                  <w:t>Click or tap here to enter text.</w:t>
                </w:r>
              </w:p>
            </w:tc>
          </w:sdtContent>
        </w:sdt>
        <w:sdt>
          <w:sdtPr>
            <w:rPr>
              <w:rFonts w:eastAsiaTheme="minorEastAsia"/>
            </w:rPr>
            <w:id w:val="-1581210948"/>
            <w:placeholder>
              <w:docPart w:val="0F724711785041EEA2793385B24D7373"/>
            </w:placeholder>
            <w:showingPlcHdr/>
            <w:text/>
          </w:sdtPr>
          <w:sdtEndPr/>
          <w:sdtContent>
            <w:tc>
              <w:tcPr>
                <w:tcW w:w="2520" w:type="dxa"/>
                <w:tcBorders>
                  <w:top w:val="single" w:sz="2" w:space="0" w:color="D1D1D1" w:themeColor="background2" w:themeShade="E6"/>
                  <w:bottom w:val="single" w:sz="2" w:space="0" w:color="D1D1D1" w:themeColor="background2" w:themeShade="E6"/>
                </w:tcBorders>
              </w:tcPr>
              <w:p w14:paraId="3B791B7A" w14:textId="77777777" w:rsidR="00955AF8" w:rsidRDefault="00955AF8" w:rsidP="000A0CAA">
                <w:pPr>
                  <w:rPr>
                    <w:rFonts w:eastAsiaTheme="minorEastAsia"/>
                  </w:rPr>
                </w:pPr>
                <w:r w:rsidRPr="000679B6">
                  <w:rPr>
                    <w:rStyle w:val="PlaceholderText"/>
                  </w:rPr>
                  <w:t>Click or tap here to enter text.</w:t>
                </w:r>
              </w:p>
            </w:tc>
          </w:sdtContent>
        </w:sdt>
      </w:tr>
    </w:tbl>
    <w:p w14:paraId="54E95E43" w14:textId="77777777" w:rsidR="00955AF8" w:rsidRDefault="00955AF8" w:rsidP="00955AF8">
      <w:pPr>
        <w:spacing w:after="0"/>
        <w:rPr>
          <w:rFonts w:eastAsiaTheme="minorEastAsia"/>
          <w:b/>
          <w:bCs/>
        </w:rPr>
      </w:pPr>
    </w:p>
    <w:p w14:paraId="17D22096" w14:textId="77777777" w:rsidR="00955AF8" w:rsidRDefault="00955AF8" w:rsidP="00955AF8">
      <w:pPr>
        <w:spacing w:after="0"/>
        <w:rPr>
          <w:rFonts w:eastAsiaTheme="minorEastAsia"/>
          <w:b/>
          <w:bCs/>
        </w:rPr>
      </w:pPr>
    </w:p>
    <w:p w14:paraId="7338D1B6" w14:textId="31752DC5" w:rsidR="00955AF8" w:rsidRPr="00A46965" w:rsidRDefault="00955AF8" w:rsidP="00955AF8">
      <w:pPr>
        <w:pStyle w:val="Heading3"/>
        <w:rPr>
          <w:rFonts w:eastAsiaTheme="minorEastAsia"/>
        </w:rPr>
      </w:pPr>
      <w:bookmarkStart w:id="55" w:name="_Toc236913851"/>
      <w:r>
        <w:rPr>
          <w:rFonts w:eastAsiaTheme="minorEastAsia"/>
        </w:rPr>
        <w:t>F</w:t>
      </w:r>
      <w:r w:rsidR="00D111BE">
        <w:rPr>
          <w:rFonts w:eastAsiaTheme="minorEastAsia"/>
        </w:rPr>
        <w:t>irst Aid &amp; PPE Resources</w:t>
      </w:r>
      <w:bookmarkEnd w:id="55"/>
    </w:p>
    <w:p w14:paraId="52E1E9A8" w14:textId="77777777" w:rsidR="00705FEE" w:rsidRDefault="00705FEE" w:rsidP="00955AF8">
      <w:pPr>
        <w:spacing w:after="0"/>
        <w:rPr>
          <w:rFonts w:eastAsiaTheme="minorEastAsia"/>
          <w:b/>
          <w:bCs/>
        </w:rPr>
      </w:pPr>
    </w:p>
    <w:p w14:paraId="65D22E4C" w14:textId="7D201566" w:rsidR="00955AF8" w:rsidRPr="007B6144" w:rsidRDefault="00955AF8" w:rsidP="00955AF8">
      <w:pPr>
        <w:spacing w:after="0"/>
        <w:rPr>
          <w:rFonts w:eastAsiaTheme="minorEastAsia"/>
          <w:b/>
          <w:bCs/>
        </w:rPr>
      </w:pPr>
      <w:r w:rsidRPr="007B6144">
        <w:rPr>
          <w:rFonts w:eastAsiaTheme="minorEastAsia"/>
          <w:b/>
          <w:bCs/>
        </w:rPr>
        <w:t>First Aid/CPR-Certified Personnel</w:t>
      </w:r>
    </w:p>
    <w:p w14:paraId="4B470B20" w14:textId="77777777" w:rsidR="00955AF8" w:rsidRDefault="00955AF8" w:rsidP="00955AF8">
      <w:pPr>
        <w:spacing w:after="0"/>
        <w:rPr>
          <w:rFonts w:eastAsiaTheme="minorEastAsia"/>
          <w:i/>
          <w:iCs/>
        </w:rPr>
      </w:pPr>
      <w:r w:rsidRPr="007B6144">
        <w:rPr>
          <w:rFonts w:eastAsiaTheme="minorEastAsia"/>
          <w:i/>
          <w:iCs/>
        </w:rPr>
        <w:t>List personnel who maintain current First Aid and/or CPR certification.</w:t>
      </w:r>
    </w:p>
    <w:p w14:paraId="7F82AB94" w14:textId="77777777" w:rsidR="00955AF8" w:rsidRPr="007B6144" w:rsidRDefault="00955AF8" w:rsidP="00955AF8">
      <w:pPr>
        <w:spacing w:after="0"/>
        <w:rPr>
          <w:rFonts w:eastAsiaTheme="minorEastAsia"/>
        </w:rPr>
      </w:pP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082"/>
        <w:gridCol w:w="2073"/>
        <w:gridCol w:w="2298"/>
        <w:gridCol w:w="1907"/>
      </w:tblGrid>
      <w:tr w:rsidR="00955AF8" w14:paraId="3B36BF7D" w14:textId="77777777" w:rsidTr="000A0CAA">
        <w:trPr>
          <w:trHeight w:val="360"/>
        </w:trPr>
        <w:tc>
          <w:tcPr>
            <w:tcW w:w="3082" w:type="dxa"/>
            <w:tcBorders>
              <w:bottom w:val="single" w:sz="2" w:space="0" w:color="ADADAD" w:themeColor="background2" w:themeShade="BF"/>
            </w:tcBorders>
            <w:vAlign w:val="bottom"/>
          </w:tcPr>
          <w:p w14:paraId="52FD4E9E" w14:textId="77777777" w:rsidR="00955AF8" w:rsidRPr="003E0DFA" w:rsidRDefault="00955AF8" w:rsidP="000A0CAA">
            <w:pPr>
              <w:rPr>
                <w:rFonts w:eastAsiaTheme="minorEastAsia"/>
                <w:b/>
                <w:bCs/>
              </w:rPr>
            </w:pPr>
            <w:r>
              <w:rPr>
                <w:rFonts w:eastAsiaTheme="minorEastAsia"/>
                <w:b/>
                <w:bCs/>
              </w:rPr>
              <w:t>Name</w:t>
            </w:r>
          </w:p>
        </w:tc>
        <w:tc>
          <w:tcPr>
            <w:tcW w:w="2073" w:type="dxa"/>
            <w:tcBorders>
              <w:bottom w:val="single" w:sz="2" w:space="0" w:color="ADADAD" w:themeColor="background2" w:themeShade="BF"/>
            </w:tcBorders>
          </w:tcPr>
          <w:p w14:paraId="5ABDD4FE" w14:textId="77777777" w:rsidR="00955AF8" w:rsidRDefault="00955AF8" w:rsidP="000A0CAA">
            <w:pPr>
              <w:rPr>
                <w:rFonts w:eastAsiaTheme="minorEastAsia"/>
                <w:b/>
                <w:bCs/>
              </w:rPr>
            </w:pPr>
            <w:r>
              <w:rPr>
                <w:rFonts w:eastAsiaTheme="minorEastAsia"/>
                <w:b/>
                <w:bCs/>
              </w:rPr>
              <w:t>Job Title</w:t>
            </w:r>
          </w:p>
        </w:tc>
        <w:tc>
          <w:tcPr>
            <w:tcW w:w="2298" w:type="dxa"/>
            <w:tcBorders>
              <w:bottom w:val="single" w:sz="2" w:space="0" w:color="ADADAD" w:themeColor="background2" w:themeShade="BF"/>
            </w:tcBorders>
          </w:tcPr>
          <w:p w14:paraId="3FA10D0F" w14:textId="77777777" w:rsidR="00955AF8" w:rsidRPr="003E0DFA" w:rsidRDefault="00955AF8" w:rsidP="000A0CAA">
            <w:pPr>
              <w:rPr>
                <w:rFonts w:eastAsiaTheme="minorEastAsia"/>
                <w:b/>
                <w:bCs/>
              </w:rPr>
            </w:pPr>
            <w:r>
              <w:rPr>
                <w:rFonts w:eastAsiaTheme="minorEastAsia"/>
                <w:b/>
                <w:bCs/>
              </w:rPr>
              <w:t>Certification(s)</w:t>
            </w:r>
          </w:p>
        </w:tc>
        <w:tc>
          <w:tcPr>
            <w:tcW w:w="1907" w:type="dxa"/>
            <w:tcBorders>
              <w:bottom w:val="single" w:sz="2" w:space="0" w:color="ADADAD" w:themeColor="background2" w:themeShade="BF"/>
            </w:tcBorders>
            <w:vAlign w:val="bottom"/>
          </w:tcPr>
          <w:p w14:paraId="207ECACC" w14:textId="77777777" w:rsidR="00955AF8" w:rsidRPr="003E0DFA" w:rsidRDefault="00955AF8" w:rsidP="000A0CAA">
            <w:pPr>
              <w:rPr>
                <w:rFonts w:eastAsiaTheme="minorEastAsia"/>
                <w:b/>
                <w:bCs/>
              </w:rPr>
            </w:pPr>
            <w:r>
              <w:rPr>
                <w:rFonts w:eastAsiaTheme="minorEastAsia"/>
                <w:b/>
                <w:bCs/>
              </w:rPr>
              <w:t xml:space="preserve">Expiration Date (optional) </w:t>
            </w:r>
          </w:p>
        </w:tc>
      </w:tr>
      <w:tr w:rsidR="00955AF8" w14:paraId="0768A22E" w14:textId="77777777" w:rsidTr="000A0CAA">
        <w:trPr>
          <w:trHeight w:val="576"/>
        </w:trPr>
        <w:sdt>
          <w:sdtPr>
            <w:rPr>
              <w:rFonts w:eastAsiaTheme="minorEastAsia"/>
              <w:sz w:val="22"/>
              <w:szCs w:val="22"/>
            </w:rPr>
            <w:id w:val="1099757583"/>
            <w:placeholder>
              <w:docPart w:val="D12D9E19B9ED436E8613C6F52E12602D"/>
            </w:placeholder>
            <w:showingPlcHdr/>
          </w:sdtPr>
          <w:sdtEndPr/>
          <w:sdtContent>
            <w:tc>
              <w:tcPr>
                <w:tcW w:w="3082" w:type="dxa"/>
                <w:tcBorders>
                  <w:top w:val="single" w:sz="2" w:space="0" w:color="ADADAD" w:themeColor="background2" w:themeShade="BF"/>
                  <w:bottom w:val="single" w:sz="2" w:space="0" w:color="D1D1D1" w:themeColor="background2" w:themeShade="E6"/>
                </w:tcBorders>
                <w:vAlign w:val="center"/>
              </w:tcPr>
              <w:p w14:paraId="3E5CEDE9" w14:textId="77777777" w:rsidR="00955AF8" w:rsidRPr="00D72692" w:rsidRDefault="00955AF8" w:rsidP="000A0CAA">
                <w:pPr>
                  <w:rPr>
                    <w:rFonts w:eastAsiaTheme="minorEastAsia"/>
                    <w:sz w:val="22"/>
                    <w:szCs w:val="22"/>
                  </w:rPr>
                </w:pPr>
                <w:r w:rsidRPr="000679B6">
                  <w:rPr>
                    <w:rStyle w:val="PlaceholderText"/>
                  </w:rPr>
                  <w:t>Click or tap here to enter text.</w:t>
                </w:r>
              </w:p>
            </w:tc>
          </w:sdtContent>
        </w:sdt>
        <w:sdt>
          <w:sdtPr>
            <w:rPr>
              <w:rFonts w:eastAsiaTheme="minorEastAsia"/>
            </w:rPr>
            <w:id w:val="-1620528748"/>
            <w:placeholder>
              <w:docPart w:val="D12D9E19B9ED436E8613C6F52E12602D"/>
            </w:placeholder>
            <w:showingPlcHdr/>
          </w:sdtPr>
          <w:sdtEndPr/>
          <w:sdtContent>
            <w:tc>
              <w:tcPr>
                <w:tcW w:w="2073" w:type="dxa"/>
                <w:tcBorders>
                  <w:top w:val="single" w:sz="2" w:space="0" w:color="ADADAD" w:themeColor="background2" w:themeShade="BF"/>
                  <w:bottom w:val="single" w:sz="2" w:space="0" w:color="D1D1D1" w:themeColor="background2" w:themeShade="E6"/>
                </w:tcBorders>
              </w:tcPr>
              <w:p w14:paraId="0E1FD2C6" w14:textId="77777777" w:rsidR="00955AF8" w:rsidRDefault="00955AF8" w:rsidP="000A0CAA">
                <w:pPr>
                  <w:rPr>
                    <w:rFonts w:eastAsiaTheme="minorEastAsia"/>
                  </w:rPr>
                </w:pPr>
                <w:r w:rsidRPr="000679B6">
                  <w:rPr>
                    <w:rStyle w:val="PlaceholderText"/>
                  </w:rPr>
                  <w:t>Click or tap here to enter text.</w:t>
                </w:r>
              </w:p>
            </w:tc>
          </w:sdtContent>
        </w:sdt>
        <w:sdt>
          <w:sdtPr>
            <w:rPr>
              <w:rFonts w:eastAsiaTheme="minorEastAsia"/>
            </w:rPr>
            <w:id w:val="860319840"/>
            <w:placeholder>
              <w:docPart w:val="6832397DE9164FAFB5C535328C33FD7A"/>
            </w:placeholder>
            <w:showingPlcHdr/>
          </w:sdtPr>
          <w:sdtEndPr/>
          <w:sdtContent>
            <w:tc>
              <w:tcPr>
                <w:tcW w:w="2298" w:type="dxa"/>
                <w:tcBorders>
                  <w:top w:val="single" w:sz="2" w:space="0" w:color="ADADAD" w:themeColor="background2" w:themeShade="BF"/>
                  <w:bottom w:val="single" w:sz="2" w:space="0" w:color="D1D1D1" w:themeColor="background2" w:themeShade="E6"/>
                </w:tcBorders>
              </w:tcPr>
              <w:p w14:paraId="75E5A236" w14:textId="77777777" w:rsidR="00955AF8" w:rsidRDefault="00955AF8" w:rsidP="000A0CAA">
                <w:pPr>
                  <w:rPr>
                    <w:rFonts w:eastAsiaTheme="minorEastAsia"/>
                  </w:rPr>
                </w:pPr>
                <w:r w:rsidRPr="000679B6">
                  <w:rPr>
                    <w:rStyle w:val="PlaceholderText"/>
                  </w:rPr>
                  <w:t>Click or tap here to enter text.</w:t>
                </w:r>
              </w:p>
            </w:tc>
          </w:sdtContent>
        </w:sdt>
        <w:sdt>
          <w:sdtPr>
            <w:rPr>
              <w:rFonts w:eastAsiaTheme="minorEastAsia"/>
            </w:rPr>
            <w:id w:val="-1079597847"/>
            <w:placeholder>
              <w:docPart w:val="DB2787560D704CFAA4F45D39880F068D"/>
            </w:placeholder>
            <w:showingPlcHdr/>
            <w:date>
              <w:dateFormat w:val="M/d/yyyy"/>
              <w:lid w:val="en-US"/>
              <w:storeMappedDataAs w:val="dateTime"/>
              <w:calendar w:val="gregorian"/>
            </w:date>
          </w:sdtPr>
          <w:sdtEndPr/>
          <w:sdtContent>
            <w:tc>
              <w:tcPr>
                <w:tcW w:w="1907" w:type="dxa"/>
                <w:tcBorders>
                  <w:top w:val="single" w:sz="2" w:space="0" w:color="ADADAD" w:themeColor="background2" w:themeShade="BF"/>
                  <w:bottom w:val="single" w:sz="2" w:space="0" w:color="D1D1D1" w:themeColor="background2" w:themeShade="E6"/>
                </w:tcBorders>
              </w:tcPr>
              <w:p w14:paraId="058CD8DF" w14:textId="77777777" w:rsidR="00955AF8" w:rsidRDefault="00955AF8" w:rsidP="000A0CAA">
                <w:pPr>
                  <w:rPr>
                    <w:rFonts w:eastAsiaTheme="minorEastAsia"/>
                  </w:rPr>
                </w:pPr>
                <w:r w:rsidRPr="00D70F4F">
                  <w:rPr>
                    <w:rStyle w:val="PlaceholderText"/>
                  </w:rPr>
                  <w:t>Click or tap to enter a date.</w:t>
                </w:r>
              </w:p>
            </w:tc>
          </w:sdtContent>
        </w:sdt>
      </w:tr>
      <w:tr w:rsidR="00955AF8" w14:paraId="2BF9D822" w14:textId="77777777" w:rsidTr="000A0CAA">
        <w:trPr>
          <w:trHeight w:val="576"/>
        </w:trPr>
        <w:sdt>
          <w:sdtPr>
            <w:rPr>
              <w:rFonts w:eastAsiaTheme="minorEastAsia"/>
              <w:sz w:val="22"/>
              <w:szCs w:val="22"/>
            </w:rPr>
            <w:id w:val="-1924486778"/>
            <w:placeholder>
              <w:docPart w:val="D12D9E19B9ED436E8613C6F52E12602D"/>
            </w:placeholder>
            <w:showingPlcHdr/>
          </w:sdtPr>
          <w:sdtEndPr/>
          <w:sdtContent>
            <w:tc>
              <w:tcPr>
                <w:tcW w:w="3082" w:type="dxa"/>
                <w:tcBorders>
                  <w:top w:val="single" w:sz="2" w:space="0" w:color="D1D1D1" w:themeColor="background2" w:themeShade="E6"/>
                  <w:bottom w:val="single" w:sz="2" w:space="0" w:color="D1D1D1" w:themeColor="background2" w:themeShade="E6"/>
                </w:tcBorders>
                <w:vAlign w:val="center"/>
              </w:tcPr>
              <w:p w14:paraId="542276E8" w14:textId="77777777" w:rsidR="00955AF8" w:rsidRPr="00D72692" w:rsidRDefault="00955AF8" w:rsidP="000A0CAA">
                <w:pPr>
                  <w:rPr>
                    <w:rFonts w:eastAsiaTheme="minorEastAsia"/>
                    <w:sz w:val="22"/>
                    <w:szCs w:val="22"/>
                  </w:rPr>
                </w:pPr>
                <w:r w:rsidRPr="000679B6">
                  <w:rPr>
                    <w:rStyle w:val="PlaceholderText"/>
                  </w:rPr>
                  <w:t>Click or tap here to enter text.</w:t>
                </w:r>
              </w:p>
            </w:tc>
          </w:sdtContent>
        </w:sdt>
        <w:sdt>
          <w:sdtPr>
            <w:rPr>
              <w:rFonts w:eastAsiaTheme="minorEastAsia"/>
            </w:rPr>
            <w:id w:val="1653789395"/>
            <w:placeholder>
              <w:docPart w:val="D12D9E19B9ED436E8613C6F52E12602D"/>
            </w:placeholder>
            <w:showingPlcHdr/>
          </w:sdtPr>
          <w:sdtEndPr/>
          <w:sdtContent>
            <w:tc>
              <w:tcPr>
                <w:tcW w:w="2073" w:type="dxa"/>
                <w:tcBorders>
                  <w:top w:val="single" w:sz="2" w:space="0" w:color="D1D1D1" w:themeColor="background2" w:themeShade="E6"/>
                  <w:bottom w:val="single" w:sz="2" w:space="0" w:color="D1D1D1" w:themeColor="background2" w:themeShade="E6"/>
                </w:tcBorders>
              </w:tcPr>
              <w:p w14:paraId="493884F6" w14:textId="77777777" w:rsidR="00955AF8" w:rsidRDefault="00955AF8" w:rsidP="000A0CAA">
                <w:pPr>
                  <w:rPr>
                    <w:rFonts w:eastAsiaTheme="minorEastAsia"/>
                  </w:rPr>
                </w:pPr>
                <w:r w:rsidRPr="000679B6">
                  <w:rPr>
                    <w:rStyle w:val="PlaceholderText"/>
                  </w:rPr>
                  <w:t>Click or tap here to enter text.</w:t>
                </w:r>
              </w:p>
            </w:tc>
          </w:sdtContent>
        </w:sdt>
        <w:sdt>
          <w:sdtPr>
            <w:rPr>
              <w:rFonts w:eastAsiaTheme="minorEastAsia"/>
            </w:rPr>
            <w:id w:val="1579635793"/>
            <w:placeholder>
              <w:docPart w:val="6832397DE9164FAFB5C535328C33FD7A"/>
            </w:placeholder>
            <w:showingPlcHdr/>
          </w:sdtPr>
          <w:sdtEndPr/>
          <w:sdtContent>
            <w:tc>
              <w:tcPr>
                <w:tcW w:w="2298" w:type="dxa"/>
                <w:tcBorders>
                  <w:top w:val="single" w:sz="2" w:space="0" w:color="D1D1D1" w:themeColor="background2" w:themeShade="E6"/>
                  <w:bottom w:val="single" w:sz="2" w:space="0" w:color="D1D1D1" w:themeColor="background2" w:themeShade="E6"/>
                </w:tcBorders>
              </w:tcPr>
              <w:p w14:paraId="1851B3AD" w14:textId="77777777" w:rsidR="00955AF8" w:rsidRDefault="00955AF8" w:rsidP="000A0CAA">
                <w:pPr>
                  <w:rPr>
                    <w:rFonts w:eastAsiaTheme="minorEastAsia"/>
                  </w:rPr>
                </w:pPr>
                <w:r w:rsidRPr="000679B6">
                  <w:rPr>
                    <w:rStyle w:val="PlaceholderText"/>
                  </w:rPr>
                  <w:t>Click or tap here to enter text.</w:t>
                </w:r>
              </w:p>
            </w:tc>
          </w:sdtContent>
        </w:sdt>
        <w:sdt>
          <w:sdtPr>
            <w:rPr>
              <w:rFonts w:eastAsiaTheme="minorEastAsia"/>
            </w:rPr>
            <w:id w:val="166525912"/>
            <w:placeholder>
              <w:docPart w:val="6832397DE9164FAFB5C535328C33FD7A"/>
            </w:placeholder>
            <w:showingPlcHdr/>
          </w:sdtPr>
          <w:sdtEndPr/>
          <w:sdtContent>
            <w:tc>
              <w:tcPr>
                <w:tcW w:w="1907" w:type="dxa"/>
                <w:tcBorders>
                  <w:top w:val="single" w:sz="2" w:space="0" w:color="D1D1D1" w:themeColor="background2" w:themeShade="E6"/>
                  <w:bottom w:val="single" w:sz="2" w:space="0" w:color="D1D1D1" w:themeColor="background2" w:themeShade="E6"/>
                </w:tcBorders>
              </w:tcPr>
              <w:p w14:paraId="1166B351"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45E3E810" w14:textId="77777777" w:rsidTr="000A0CAA">
        <w:trPr>
          <w:trHeight w:val="576"/>
        </w:trPr>
        <w:sdt>
          <w:sdtPr>
            <w:rPr>
              <w:rFonts w:eastAsiaTheme="minorEastAsia"/>
              <w:sz w:val="22"/>
              <w:szCs w:val="22"/>
            </w:rPr>
            <w:id w:val="1435552940"/>
            <w:placeholder>
              <w:docPart w:val="D12D9E19B9ED436E8613C6F52E12602D"/>
            </w:placeholder>
            <w:showingPlcHdr/>
          </w:sdtPr>
          <w:sdtEndPr/>
          <w:sdtContent>
            <w:tc>
              <w:tcPr>
                <w:tcW w:w="3082" w:type="dxa"/>
                <w:tcBorders>
                  <w:top w:val="single" w:sz="2" w:space="0" w:color="D1D1D1" w:themeColor="background2" w:themeShade="E6"/>
                  <w:bottom w:val="single" w:sz="2" w:space="0" w:color="D1D1D1" w:themeColor="background2" w:themeShade="E6"/>
                </w:tcBorders>
                <w:vAlign w:val="center"/>
              </w:tcPr>
              <w:p w14:paraId="2AE5628D" w14:textId="77777777" w:rsidR="00955AF8" w:rsidRPr="00D72692" w:rsidRDefault="00955AF8" w:rsidP="000A0CAA">
                <w:pPr>
                  <w:rPr>
                    <w:rFonts w:eastAsiaTheme="minorEastAsia"/>
                    <w:sz w:val="22"/>
                    <w:szCs w:val="22"/>
                  </w:rPr>
                </w:pPr>
                <w:r w:rsidRPr="000679B6">
                  <w:rPr>
                    <w:rStyle w:val="PlaceholderText"/>
                  </w:rPr>
                  <w:t>Click or tap here to enter text.</w:t>
                </w:r>
              </w:p>
            </w:tc>
          </w:sdtContent>
        </w:sdt>
        <w:sdt>
          <w:sdtPr>
            <w:rPr>
              <w:rFonts w:eastAsiaTheme="minorEastAsia"/>
            </w:rPr>
            <w:id w:val="-1536191716"/>
            <w:placeholder>
              <w:docPart w:val="D12D9E19B9ED436E8613C6F52E12602D"/>
            </w:placeholder>
            <w:showingPlcHdr/>
          </w:sdtPr>
          <w:sdtEndPr/>
          <w:sdtContent>
            <w:tc>
              <w:tcPr>
                <w:tcW w:w="2073" w:type="dxa"/>
                <w:tcBorders>
                  <w:top w:val="single" w:sz="2" w:space="0" w:color="D1D1D1" w:themeColor="background2" w:themeShade="E6"/>
                  <w:bottom w:val="single" w:sz="2" w:space="0" w:color="D1D1D1" w:themeColor="background2" w:themeShade="E6"/>
                </w:tcBorders>
              </w:tcPr>
              <w:p w14:paraId="3D0278AA" w14:textId="77777777" w:rsidR="00955AF8" w:rsidRDefault="00955AF8" w:rsidP="000A0CAA">
                <w:pPr>
                  <w:rPr>
                    <w:rFonts w:eastAsiaTheme="minorEastAsia"/>
                  </w:rPr>
                </w:pPr>
                <w:r w:rsidRPr="000679B6">
                  <w:rPr>
                    <w:rStyle w:val="PlaceholderText"/>
                  </w:rPr>
                  <w:t>Click or tap here to enter text.</w:t>
                </w:r>
              </w:p>
            </w:tc>
          </w:sdtContent>
        </w:sdt>
        <w:sdt>
          <w:sdtPr>
            <w:rPr>
              <w:rFonts w:eastAsiaTheme="minorEastAsia"/>
            </w:rPr>
            <w:id w:val="89131478"/>
            <w:placeholder>
              <w:docPart w:val="6832397DE9164FAFB5C535328C33FD7A"/>
            </w:placeholder>
            <w:showingPlcHdr/>
          </w:sdtPr>
          <w:sdtEndPr/>
          <w:sdtContent>
            <w:tc>
              <w:tcPr>
                <w:tcW w:w="2298" w:type="dxa"/>
                <w:tcBorders>
                  <w:top w:val="single" w:sz="2" w:space="0" w:color="D1D1D1" w:themeColor="background2" w:themeShade="E6"/>
                  <w:bottom w:val="single" w:sz="2" w:space="0" w:color="D1D1D1" w:themeColor="background2" w:themeShade="E6"/>
                </w:tcBorders>
              </w:tcPr>
              <w:p w14:paraId="22DBE980" w14:textId="77777777" w:rsidR="00955AF8" w:rsidRDefault="00955AF8" w:rsidP="000A0CAA">
                <w:pPr>
                  <w:rPr>
                    <w:rFonts w:eastAsiaTheme="minorEastAsia"/>
                  </w:rPr>
                </w:pPr>
                <w:r w:rsidRPr="000679B6">
                  <w:rPr>
                    <w:rStyle w:val="PlaceholderText"/>
                  </w:rPr>
                  <w:t>Click or tap here to enter text.</w:t>
                </w:r>
              </w:p>
            </w:tc>
          </w:sdtContent>
        </w:sdt>
        <w:sdt>
          <w:sdtPr>
            <w:rPr>
              <w:rFonts w:eastAsiaTheme="minorEastAsia"/>
            </w:rPr>
            <w:id w:val="-1307783363"/>
            <w:placeholder>
              <w:docPart w:val="A99DDCD5989145F2A49097F5C1DE448A"/>
            </w:placeholder>
            <w:showingPlcHdr/>
            <w:text/>
          </w:sdtPr>
          <w:sdtEndPr/>
          <w:sdtContent>
            <w:tc>
              <w:tcPr>
                <w:tcW w:w="1907" w:type="dxa"/>
                <w:tcBorders>
                  <w:top w:val="single" w:sz="2" w:space="0" w:color="D1D1D1" w:themeColor="background2" w:themeShade="E6"/>
                  <w:bottom w:val="single" w:sz="2" w:space="0" w:color="D1D1D1" w:themeColor="background2" w:themeShade="E6"/>
                </w:tcBorders>
              </w:tcPr>
              <w:p w14:paraId="6999A1DF"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2B7D8DDA" w14:textId="77777777" w:rsidTr="000A0CAA">
        <w:trPr>
          <w:trHeight w:val="576"/>
        </w:trPr>
        <w:sdt>
          <w:sdtPr>
            <w:rPr>
              <w:rFonts w:eastAsiaTheme="minorEastAsia"/>
              <w:sz w:val="22"/>
              <w:szCs w:val="22"/>
            </w:rPr>
            <w:id w:val="-561480389"/>
            <w:placeholder>
              <w:docPart w:val="D12D9E19B9ED436E8613C6F52E12602D"/>
            </w:placeholder>
            <w:showingPlcHdr/>
          </w:sdtPr>
          <w:sdtEndPr/>
          <w:sdtContent>
            <w:tc>
              <w:tcPr>
                <w:tcW w:w="3082" w:type="dxa"/>
                <w:tcBorders>
                  <w:top w:val="single" w:sz="2" w:space="0" w:color="D1D1D1" w:themeColor="background2" w:themeShade="E6"/>
                  <w:bottom w:val="single" w:sz="2" w:space="0" w:color="D1D1D1" w:themeColor="background2" w:themeShade="E6"/>
                </w:tcBorders>
                <w:vAlign w:val="center"/>
              </w:tcPr>
              <w:p w14:paraId="534A97E9" w14:textId="77777777" w:rsidR="00955AF8" w:rsidRPr="00D72692" w:rsidRDefault="00955AF8" w:rsidP="000A0CAA">
                <w:pPr>
                  <w:rPr>
                    <w:rFonts w:eastAsiaTheme="minorEastAsia"/>
                    <w:sz w:val="22"/>
                    <w:szCs w:val="22"/>
                  </w:rPr>
                </w:pPr>
                <w:r w:rsidRPr="000679B6">
                  <w:rPr>
                    <w:rStyle w:val="PlaceholderText"/>
                  </w:rPr>
                  <w:t>Click or tap here to enter text.</w:t>
                </w:r>
              </w:p>
            </w:tc>
          </w:sdtContent>
        </w:sdt>
        <w:sdt>
          <w:sdtPr>
            <w:rPr>
              <w:rFonts w:eastAsiaTheme="minorEastAsia"/>
            </w:rPr>
            <w:id w:val="-664241192"/>
            <w:placeholder>
              <w:docPart w:val="D12D9E19B9ED436E8613C6F52E12602D"/>
            </w:placeholder>
            <w:showingPlcHdr/>
          </w:sdtPr>
          <w:sdtEndPr/>
          <w:sdtContent>
            <w:tc>
              <w:tcPr>
                <w:tcW w:w="2073" w:type="dxa"/>
                <w:tcBorders>
                  <w:top w:val="single" w:sz="2" w:space="0" w:color="D1D1D1" w:themeColor="background2" w:themeShade="E6"/>
                  <w:bottom w:val="single" w:sz="2" w:space="0" w:color="D1D1D1" w:themeColor="background2" w:themeShade="E6"/>
                </w:tcBorders>
              </w:tcPr>
              <w:p w14:paraId="6FB2A746" w14:textId="77777777" w:rsidR="00955AF8" w:rsidRDefault="00955AF8" w:rsidP="000A0CAA">
                <w:pPr>
                  <w:rPr>
                    <w:rFonts w:eastAsiaTheme="minorEastAsia"/>
                  </w:rPr>
                </w:pPr>
                <w:r w:rsidRPr="000679B6">
                  <w:rPr>
                    <w:rStyle w:val="PlaceholderText"/>
                  </w:rPr>
                  <w:t>Click or tap here to enter text.</w:t>
                </w:r>
              </w:p>
            </w:tc>
          </w:sdtContent>
        </w:sdt>
        <w:sdt>
          <w:sdtPr>
            <w:rPr>
              <w:rFonts w:eastAsiaTheme="minorEastAsia"/>
            </w:rPr>
            <w:id w:val="-1145501272"/>
            <w:placeholder>
              <w:docPart w:val="6832397DE9164FAFB5C535328C33FD7A"/>
            </w:placeholder>
            <w:showingPlcHdr/>
          </w:sdtPr>
          <w:sdtEndPr/>
          <w:sdtContent>
            <w:tc>
              <w:tcPr>
                <w:tcW w:w="2298" w:type="dxa"/>
                <w:tcBorders>
                  <w:top w:val="single" w:sz="2" w:space="0" w:color="D1D1D1" w:themeColor="background2" w:themeShade="E6"/>
                  <w:bottom w:val="single" w:sz="2" w:space="0" w:color="D1D1D1" w:themeColor="background2" w:themeShade="E6"/>
                </w:tcBorders>
              </w:tcPr>
              <w:p w14:paraId="33C81C45" w14:textId="77777777" w:rsidR="00955AF8" w:rsidRDefault="00955AF8" w:rsidP="000A0CAA">
                <w:pPr>
                  <w:rPr>
                    <w:rFonts w:eastAsiaTheme="minorEastAsia"/>
                  </w:rPr>
                </w:pPr>
                <w:r w:rsidRPr="000679B6">
                  <w:rPr>
                    <w:rStyle w:val="PlaceholderText"/>
                  </w:rPr>
                  <w:t>Click or tap here to enter text.</w:t>
                </w:r>
              </w:p>
            </w:tc>
          </w:sdtContent>
        </w:sdt>
        <w:sdt>
          <w:sdtPr>
            <w:rPr>
              <w:rFonts w:eastAsiaTheme="minorEastAsia"/>
            </w:rPr>
            <w:id w:val="-967588839"/>
            <w:placeholder>
              <w:docPart w:val="A99DDCD5989145F2A49097F5C1DE448A"/>
            </w:placeholder>
            <w:showingPlcHdr/>
            <w:text/>
          </w:sdtPr>
          <w:sdtEndPr/>
          <w:sdtContent>
            <w:tc>
              <w:tcPr>
                <w:tcW w:w="1907" w:type="dxa"/>
                <w:tcBorders>
                  <w:top w:val="single" w:sz="2" w:space="0" w:color="D1D1D1" w:themeColor="background2" w:themeShade="E6"/>
                  <w:bottom w:val="single" w:sz="2" w:space="0" w:color="D1D1D1" w:themeColor="background2" w:themeShade="E6"/>
                </w:tcBorders>
              </w:tcPr>
              <w:p w14:paraId="1EF15604" w14:textId="77777777" w:rsidR="00955AF8" w:rsidRDefault="00955AF8" w:rsidP="000A0CAA">
                <w:pPr>
                  <w:rPr>
                    <w:rFonts w:eastAsiaTheme="minorEastAsia"/>
                  </w:rPr>
                </w:pPr>
                <w:r w:rsidRPr="000679B6">
                  <w:rPr>
                    <w:rStyle w:val="PlaceholderText"/>
                  </w:rPr>
                  <w:t>Click or tap here to enter text.</w:t>
                </w:r>
              </w:p>
            </w:tc>
          </w:sdtContent>
        </w:sdt>
      </w:tr>
    </w:tbl>
    <w:p w14:paraId="0AB7B918" w14:textId="77777777" w:rsidR="00955AF8" w:rsidRDefault="00955AF8" w:rsidP="00955AF8">
      <w:pPr>
        <w:spacing w:after="0"/>
        <w:rPr>
          <w:rFonts w:eastAsiaTheme="minorEastAsia"/>
        </w:rPr>
      </w:pPr>
    </w:p>
    <w:p w14:paraId="4544797A" w14:textId="77777777" w:rsidR="00955AF8" w:rsidRDefault="00955AF8" w:rsidP="00955AF8">
      <w:pPr>
        <w:spacing w:after="0"/>
        <w:rPr>
          <w:rFonts w:eastAsiaTheme="minorEastAsia"/>
        </w:rPr>
      </w:pPr>
    </w:p>
    <w:p w14:paraId="5235C570" w14:textId="77777777" w:rsidR="00705FEE" w:rsidRDefault="00705FEE" w:rsidP="00955AF8">
      <w:pPr>
        <w:spacing w:after="0"/>
        <w:rPr>
          <w:rFonts w:eastAsiaTheme="minorEastAsia"/>
        </w:rPr>
      </w:pPr>
    </w:p>
    <w:p w14:paraId="178AB1D6" w14:textId="77777777" w:rsidR="00705FEE" w:rsidRDefault="00705FEE" w:rsidP="00955AF8">
      <w:pPr>
        <w:spacing w:after="0"/>
        <w:rPr>
          <w:rFonts w:eastAsiaTheme="minorEastAsia"/>
        </w:rPr>
      </w:pPr>
    </w:p>
    <w:p w14:paraId="0E42CA5D" w14:textId="77777777" w:rsidR="00705FEE" w:rsidRDefault="00705FEE" w:rsidP="00955AF8">
      <w:pPr>
        <w:spacing w:after="0"/>
        <w:rPr>
          <w:rFonts w:eastAsiaTheme="minorEastAsia"/>
        </w:rPr>
      </w:pPr>
    </w:p>
    <w:p w14:paraId="22E1467A" w14:textId="77777777" w:rsidR="00705FEE" w:rsidRDefault="00705FEE" w:rsidP="00955AF8">
      <w:pPr>
        <w:spacing w:after="0"/>
        <w:rPr>
          <w:rFonts w:eastAsiaTheme="minorEastAsia"/>
        </w:rPr>
      </w:pPr>
    </w:p>
    <w:p w14:paraId="6EF51A27" w14:textId="77777777" w:rsidR="00955AF8" w:rsidRDefault="00955AF8" w:rsidP="00955AF8">
      <w:pPr>
        <w:spacing w:after="0"/>
        <w:rPr>
          <w:rFonts w:eastAsiaTheme="minorEastAsia"/>
        </w:rPr>
      </w:pPr>
    </w:p>
    <w:p w14:paraId="4BF94C65" w14:textId="77777777" w:rsidR="00955AF8" w:rsidRDefault="00955AF8" w:rsidP="00955AF8">
      <w:pPr>
        <w:spacing w:after="0"/>
        <w:rPr>
          <w:rFonts w:eastAsiaTheme="minorEastAsia"/>
          <w:b/>
          <w:bCs/>
        </w:rPr>
      </w:pPr>
      <w:r w:rsidRPr="0031031C">
        <w:rPr>
          <w:rFonts w:eastAsiaTheme="minorEastAsia"/>
          <w:b/>
          <w:bCs/>
        </w:rPr>
        <w:t>First Aid Kit and P</w:t>
      </w:r>
      <w:r>
        <w:rPr>
          <w:rFonts w:eastAsiaTheme="minorEastAsia"/>
          <w:b/>
          <w:bCs/>
        </w:rPr>
        <w:t xml:space="preserve">ersonal </w:t>
      </w:r>
      <w:r w:rsidRPr="0031031C">
        <w:rPr>
          <w:rFonts w:eastAsiaTheme="minorEastAsia"/>
          <w:b/>
          <w:bCs/>
        </w:rPr>
        <w:t>P</w:t>
      </w:r>
      <w:r>
        <w:rPr>
          <w:rFonts w:eastAsiaTheme="minorEastAsia"/>
          <w:b/>
          <w:bCs/>
        </w:rPr>
        <w:t xml:space="preserve">rotective </w:t>
      </w:r>
      <w:r w:rsidRPr="0031031C">
        <w:rPr>
          <w:rFonts w:eastAsiaTheme="minorEastAsia"/>
          <w:b/>
          <w:bCs/>
        </w:rPr>
        <w:t>E</w:t>
      </w:r>
      <w:r>
        <w:rPr>
          <w:rFonts w:eastAsiaTheme="minorEastAsia"/>
          <w:b/>
          <w:bCs/>
        </w:rPr>
        <w:t>quipment (PPE)</w:t>
      </w:r>
      <w:r w:rsidRPr="0031031C">
        <w:rPr>
          <w:rFonts w:eastAsiaTheme="minorEastAsia"/>
          <w:b/>
          <w:bCs/>
        </w:rPr>
        <w:t xml:space="preserve"> Locations</w:t>
      </w:r>
    </w:p>
    <w:p w14:paraId="35F48CD8" w14:textId="77777777" w:rsidR="00955AF8" w:rsidRPr="007B6144" w:rsidRDefault="00955AF8" w:rsidP="00955AF8">
      <w:pPr>
        <w:spacing w:after="0"/>
        <w:rPr>
          <w:rFonts w:eastAsiaTheme="minorEastAsia"/>
        </w:rPr>
      </w:pPr>
      <w:r w:rsidRPr="007B6144">
        <w:rPr>
          <w:rFonts w:eastAsiaTheme="minorEastAsia"/>
          <w:i/>
          <w:iCs/>
        </w:rPr>
        <w:lastRenderedPageBreak/>
        <w:t xml:space="preserve">List </w:t>
      </w:r>
      <w:r>
        <w:rPr>
          <w:rFonts w:eastAsiaTheme="minorEastAsia"/>
          <w:i/>
          <w:iCs/>
        </w:rPr>
        <w:t>locations of fully-stocked</w:t>
      </w:r>
      <w:r w:rsidRPr="007B6144">
        <w:rPr>
          <w:rFonts w:eastAsiaTheme="minorEastAsia"/>
          <w:i/>
          <w:iCs/>
        </w:rPr>
        <w:t xml:space="preserve"> First Aid </w:t>
      </w:r>
      <w:r>
        <w:rPr>
          <w:rFonts w:eastAsiaTheme="minorEastAsia"/>
          <w:i/>
          <w:iCs/>
        </w:rPr>
        <w:t>Kits and PPE</w:t>
      </w:r>
      <w:r w:rsidRPr="007B6144">
        <w:rPr>
          <w:rFonts w:eastAsiaTheme="minorEastAsia"/>
          <w:i/>
          <w:iCs/>
        </w:rPr>
        <w:t>.</w:t>
      </w:r>
    </w:p>
    <w:p w14:paraId="01CBFF42" w14:textId="77777777" w:rsidR="00955AF8" w:rsidRPr="0031031C" w:rsidRDefault="00955AF8" w:rsidP="00955AF8">
      <w:pPr>
        <w:spacing w:after="0"/>
        <w:rPr>
          <w:rFonts w:eastAsiaTheme="minorEastAsia"/>
          <w:b/>
          <w:bCs/>
        </w:rPr>
      </w:pP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200"/>
      </w:tblGrid>
      <w:tr w:rsidR="00955AF8" w14:paraId="21606729" w14:textId="77777777" w:rsidTr="000A0CAA">
        <w:trPr>
          <w:trHeight w:val="360"/>
        </w:trPr>
        <w:tc>
          <w:tcPr>
            <w:tcW w:w="3150" w:type="dxa"/>
            <w:tcBorders>
              <w:bottom w:val="single" w:sz="2" w:space="0" w:color="ADADAD" w:themeColor="background2" w:themeShade="BF"/>
            </w:tcBorders>
            <w:vAlign w:val="bottom"/>
          </w:tcPr>
          <w:p w14:paraId="0A0C30B7" w14:textId="77777777" w:rsidR="00955AF8" w:rsidRPr="003E0DFA" w:rsidRDefault="00955AF8" w:rsidP="000A0CAA">
            <w:pPr>
              <w:rPr>
                <w:rFonts w:eastAsiaTheme="minorEastAsia"/>
                <w:b/>
                <w:bCs/>
              </w:rPr>
            </w:pPr>
            <w:r>
              <w:rPr>
                <w:rFonts w:eastAsiaTheme="minorEastAsia"/>
                <w:b/>
                <w:bCs/>
              </w:rPr>
              <w:t>Location (building/room)</w:t>
            </w:r>
          </w:p>
        </w:tc>
        <w:tc>
          <w:tcPr>
            <w:tcW w:w="6200" w:type="dxa"/>
            <w:tcBorders>
              <w:bottom w:val="single" w:sz="2" w:space="0" w:color="ADADAD" w:themeColor="background2" w:themeShade="BF"/>
            </w:tcBorders>
            <w:vAlign w:val="bottom"/>
          </w:tcPr>
          <w:p w14:paraId="10B596A1" w14:textId="77777777" w:rsidR="00955AF8" w:rsidRPr="003E0DFA" w:rsidRDefault="00955AF8" w:rsidP="000A0CAA">
            <w:pPr>
              <w:rPr>
                <w:rFonts w:eastAsiaTheme="minorEastAsia"/>
                <w:b/>
                <w:bCs/>
              </w:rPr>
            </w:pPr>
            <w:r>
              <w:rPr>
                <w:rFonts w:eastAsiaTheme="minorEastAsia"/>
                <w:b/>
                <w:bCs/>
              </w:rPr>
              <w:t>Items Available</w:t>
            </w:r>
          </w:p>
        </w:tc>
      </w:tr>
      <w:tr w:rsidR="00955AF8" w14:paraId="4268BA05" w14:textId="77777777" w:rsidTr="000A0CAA">
        <w:trPr>
          <w:trHeight w:val="576"/>
        </w:trPr>
        <w:sdt>
          <w:sdtPr>
            <w:rPr>
              <w:rFonts w:eastAsiaTheme="minorEastAsia"/>
              <w:sz w:val="22"/>
              <w:szCs w:val="22"/>
            </w:rPr>
            <w:id w:val="-1571267390"/>
            <w:placeholder>
              <w:docPart w:val="D12D9E19B9ED436E8613C6F52E12602D"/>
            </w:placeholder>
            <w:showingPlcHdr/>
          </w:sdtPr>
          <w:sdtEndPr/>
          <w:sdtContent>
            <w:tc>
              <w:tcPr>
                <w:tcW w:w="3150" w:type="dxa"/>
                <w:tcBorders>
                  <w:top w:val="single" w:sz="2" w:space="0" w:color="ADADAD" w:themeColor="background2" w:themeShade="BF"/>
                  <w:bottom w:val="single" w:sz="2" w:space="0" w:color="D1D1D1" w:themeColor="background2" w:themeShade="E6"/>
                </w:tcBorders>
                <w:vAlign w:val="center"/>
              </w:tcPr>
              <w:p w14:paraId="0A6261D5" w14:textId="77777777" w:rsidR="00955AF8" w:rsidRPr="0031031C" w:rsidRDefault="00955AF8" w:rsidP="000A0CAA">
                <w:pPr>
                  <w:rPr>
                    <w:rFonts w:eastAsiaTheme="minorEastAsia"/>
                    <w:sz w:val="22"/>
                    <w:szCs w:val="22"/>
                  </w:rPr>
                </w:pPr>
                <w:r w:rsidRPr="000679B6">
                  <w:rPr>
                    <w:rStyle w:val="PlaceholderText"/>
                  </w:rPr>
                  <w:t>Click or tap here to enter text.</w:t>
                </w:r>
              </w:p>
            </w:tc>
          </w:sdtContent>
        </w:sdt>
        <w:sdt>
          <w:sdtPr>
            <w:rPr>
              <w:rFonts w:eastAsiaTheme="minorEastAsia"/>
            </w:rPr>
            <w:id w:val="-2069868749"/>
            <w:placeholder>
              <w:docPart w:val="D12D9E19B9ED436E8613C6F52E12602D"/>
            </w:placeholder>
            <w:showingPlcHdr/>
          </w:sdtPr>
          <w:sdtEndPr/>
          <w:sdtContent>
            <w:tc>
              <w:tcPr>
                <w:tcW w:w="6200" w:type="dxa"/>
                <w:tcBorders>
                  <w:top w:val="single" w:sz="2" w:space="0" w:color="ADADAD" w:themeColor="background2" w:themeShade="BF"/>
                  <w:bottom w:val="single" w:sz="2" w:space="0" w:color="D1D1D1" w:themeColor="background2" w:themeShade="E6"/>
                </w:tcBorders>
              </w:tcPr>
              <w:p w14:paraId="7B4FE09C"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3AE48A5E" w14:textId="77777777" w:rsidTr="000A0CAA">
        <w:trPr>
          <w:trHeight w:val="576"/>
        </w:trPr>
        <w:sdt>
          <w:sdtPr>
            <w:rPr>
              <w:rFonts w:eastAsiaTheme="minorEastAsia"/>
              <w:sz w:val="22"/>
              <w:szCs w:val="22"/>
            </w:rPr>
            <w:id w:val="-1151898829"/>
            <w:placeholder>
              <w:docPart w:val="D12D9E19B9ED436E8613C6F52E12602D"/>
            </w:placeholder>
            <w:showingPlcHdr/>
          </w:sdtPr>
          <w:sdtEndPr/>
          <w:sdtContent>
            <w:tc>
              <w:tcPr>
                <w:tcW w:w="3150" w:type="dxa"/>
                <w:tcBorders>
                  <w:top w:val="single" w:sz="2" w:space="0" w:color="D1D1D1" w:themeColor="background2" w:themeShade="E6"/>
                  <w:bottom w:val="single" w:sz="2" w:space="0" w:color="D1D1D1" w:themeColor="background2" w:themeShade="E6"/>
                </w:tcBorders>
                <w:vAlign w:val="center"/>
              </w:tcPr>
              <w:p w14:paraId="46B51EEB" w14:textId="77777777" w:rsidR="00955AF8" w:rsidRPr="0031031C" w:rsidRDefault="00955AF8" w:rsidP="000A0CAA">
                <w:pPr>
                  <w:rPr>
                    <w:rFonts w:eastAsiaTheme="minorEastAsia"/>
                    <w:sz w:val="22"/>
                    <w:szCs w:val="22"/>
                  </w:rPr>
                </w:pPr>
                <w:r w:rsidRPr="000679B6">
                  <w:rPr>
                    <w:rStyle w:val="PlaceholderText"/>
                  </w:rPr>
                  <w:t>Click or tap here to enter text.</w:t>
                </w:r>
              </w:p>
            </w:tc>
          </w:sdtContent>
        </w:sdt>
        <w:sdt>
          <w:sdtPr>
            <w:rPr>
              <w:rFonts w:eastAsiaTheme="minorEastAsia"/>
            </w:rPr>
            <w:id w:val="-727537826"/>
            <w:placeholder>
              <w:docPart w:val="D12D9E19B9ED436E8613C6F52E12602D"/>
            </w:placeholder>
            <w:showingPlcHdr/>
          </w:sdtPr>
          <w:sdtEndPr/>
          <w:sdtContent>
            <w:tc>
              <w:tcPr>
                <w:tcW w:w="6200" w:type="dxa"/>
                <w:tcBorders>
                  <w:top w:val="single" w:sz="2" w:space="0" w:color="D1D1D1" w:themeColor="background2" w:themeShade="E6"/>
                  <w:bottom w:val="single" w:sz="2" w:space="0" w:color="D1D1D1" w:themeColor="background2" w:themeShade="E6"/>
                </w:tcBorders>
              </w:tcPr>
              <w:p w14:paraId="2D6FF3B1"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1F6C5185" w14:textId="77777777" w:rsidTr="000A0CAA">
        <w:trPr>
          <w:trHeight w:val="576"/>
        </w:trPr>
        <w:sdt>
          <w:sdtPr>
            <w:rPr>
              <w:rFonts w:eastAsiaTheme="minorEastAsia"/>
              <w:sz w:val="22"/>
              <w:szCs w:val="22"/>
            </w:rPr>
            <w:id w:val="539100979"/>
            <w:placeholder>
              <w:docPart w:val="D12D9E19B9ED436E8613C6F52E12602D"/>
            </w:placeholder>
            <w:showingPlcHdr/>
          </w:sdtPr>
          <w:sdtEndPr/>
          <w:sdtContent>
            <w:tc>
              <w:tcPr>
                <w:tcW w:w="3150" w:type="dxa"/>
                <w:tcBorders>
                  <w:top w:val="single" w:sz="2" w:space="0" w:color="D1D1D1" w:themeColor="background2" w:themeShade="E6"/>
                  <w:bottom w:val="single" w:sz="2" w:space="0" w:color="D1D1D1" w:themeColor="background2" w:themeShade="E6"/>
                </w:tcBorders>
                <w:vAlign w:val="center"/>
              </w:tcPr>
              <w:p w14:paraId="6C9D1369" w14:textId="77777777" w:rsidR="00955AF8" w:rsidRPr="0031031C" w:rsidRDefault="00955AF8" w:rsidP="000A0CAA">
                <w:pPr>
                  <w:rPr>
                    <w:rFonts w:eastAsiaTheme="minorEastAsia"/>
                    <w:sz w:val="22"/>
                    <w:szCs w:val="22"/>
                  </w:rPr>
                </w:pPr>
                <w:r w:rsidRPr="000679B6">
                  <w:rPr>
                    <w:rStyle w:val="PlaceholderText"/>
                  </w:rPr>
                  <w:t>Click or tap here to enter text.</w:t>
                </w:r>
              </w:p>
            </w:tc>
          </w:sdtContent>
        </w:sdt>
        <w:sdt>
          <w:sdtPr>
            <w:rPr>
              <w:rFonts w:eastAsiaTheme="minorEastAsia"/>
            </w:rPr>
            <w:id w:val="328565370"/>
            <w:placeholder>
              <w:docPart w:val="D12D9E19B9ED436E8613C6F52E12602D"/>
            </w:placeholder>
            <w:showingPlcHdr/>
          </w:sdtPr>
          <w:sdtEndPr/>
          <w:sdtContent>
            <w:tc>
              <w:tcPr>
                <w:tcW w:w="6200" w:type="dxa"/>
                <w:tcBorders>
                  <w:top w:val="single" w:sz="2" w:space="0" w:color="D1D1D1" w:themeColor="background2" w:themeShade="E6"/>
                  <w:bottom w:val="single" w:sz="2" w:space="0" w:color="D1D1D1" w:themeColor="background2" w:themeShade="E6"/>
                </w:tcBorders>
              </w:tcPr>
              <w:p w14:paraId="60FE8620"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1DD4AFA8" w14:textId="77777777" w:rsidTr="000A0CAA">
        <w:trPr>
          <w:trHeight w:val="576"/>
        </w:trPr>
        <w:sdt>
          <w:sdtPr>
            <w:rPr>
              <w:rFonts w:eastAsiaTheme="minorEastAsia"/>
              <w:sz w:val="22"/>
              <w:szCs w:val="22"/>
            </w:rPr>
            <w:id w:val="-1167243375"/>
            <w:placeholder>
              <w:docPart w:val="D12D9E19B9ED436E8613C6F52E12602D"/>
            </w:placeholder>
            <w:showingPlcHdr/>
          </w:sdtPr>
          <w:sdtEndPr/>
          <w:sdtContent>
            <w:tc>
              <w:tcPr>
                <w:tcW w:w="3150" w:type="dxa"/>
                <w:tcBorders>
                  <w:top w:val="single" w:sz="2" w:space="0" w:color="D1D1D1" w:themeColor="background2" w:themeShade="E6"/>
                  <w:bottom w:val="single" w:sz="2" w:space="0" w:color="D1D1D1" w:themeColor="background2" w:themeShade="E6"/>
                </w:tcBorders>
                <w:vAlign w:val="center"/>
              </w:tcPr>
              <w:p w14:paraId="19801144" w14:textId="77777777" w:rsidR="00955AF8" w:rsidRPr="0031031C" w:rsidRDefault="00955AF8" w:rsidP="000A0CAA">
                <w:pPr>
                  <w:rPr>
                    <w:rFonts w:eastAsiaTheme="minorEastAsia"/>
                    <w:sz w:val="22"/>
                    <w:szCs w:val="22"/>
                  </w:rPr>
                </w:pPr>
                <w:r w:rsidRPr="000679B6">
                  <w:rPr>
                    <w:rStyle w:val="PlaceholderText"/>
                  </w:rPr>
                  <w:t>Click or tap here to enter text.</w:t>
                </w:r>
              </w:p>
            </w:tc>
          </w:sdtContent>
        </w:sdt>
        <w:sdt>
          <w:sdtPr>
            <w:rPr>
              <w:rFonts w:eastAsiaTheme="minorEastAsia"/>
            </w:rPr>
            <w:id w:val="-2032874958"/>
            <w:placeholder>
              <w:docPart w:val="D12D9E19B9ED436E8613C6F52E12602D"/>
            </w:placeholder>
            <w:showingPlcHdr/>
          </w:sdtPr>
          <w:sdtEndPr/>
          <w:sdtContent>
            <w:tc>
              <w:tcPr>
                <w:tcW w:w="6200" w:type="dxa"/>
                <w:tcBorders>
                  <w:top w:val="single" w:sz="2" w:space="0" w:color="D1D1D1" w:themeColor="background2" w:themeShade="E6"/>
                  <w:bottom w:val="single" w:sz="2" w:space="0" w:color="D1D1D1" w:themeColor="background2" w:themeShade="E6"/>
                </w:tcBorders>
              </w:tcPr>
              <w:p w14:paraId="61232F26" w14:textId="77777777" w:rsidR="00955AF8" w:rsidRDefault="00955AF8" w:rsidP="000A0CAA">
                <w:pPr>
                  <w:rPr>
                    <w:rFonts w:eastAsiaTheme="minorEastAsia"/>
                  </w:rPr>
                </w:pPr>
                <w:r w:rsidRPr="000679B6">
                  <w:rPr>
                    <w:rStyle w:val="PlaceholderText"/>
                  </w:rPr>
                  <w:t>Click or tap here to enter text.</w:t>
                </w:r>
              </w:p>
            </w:tc>
          </w:sdtContent>
        </w:sdt>
      </w:tr>
    </w:tbl>
    <w:p w14:paraId="03637443" w14:textId="77777777" w:rsidR="00955AF8" w:rsidRDefault="00955AF8" w:rsidP="00955AF8">
      <w:pPr>
        <w:spacing w:after="0"/>
        <w:rPr>
          <w:rFonts w:eastAsiaTheme="minorEastAsia"/>
        </w:rPr>
      </w:pPr>
    </w:p>
    <w:p w14:paraId="71EF5AD9" w14:textId="77777777" w:rsidR="00955AF8" w:rsidRDefault="00955AF8" w:rsidP="00955AF8">
      <w:pPr>
        <w:spacing w:after="0"/>
        <w:rPr>
          <w:rFonts w:eastAsiaTheme="minorEastAsia"/>
        </w:rPr>
      </w:pPr>
    </w:p>
    <w:p w14:paraId="067D2F2C" w14:textId="77777777" w:rsidR="00955AF8" w:rsidRDefault="00955AF8" w:rsidP="00955AF8">
      <w:pPr>
        <w:spacing w:after="0"/>
        <w:rPr>
          <w:rFonts w:eastAsiaTheme="minorEastAsia"/>
        </w:rPr>
      </w:pPr>
    </w:p>
    <w:p w14:paraId="0B8753AD" w14:textId="48C4E8E0" w:rsidR="00955AF8" w:rsidRDefault="00955AF8" w:rsidP="00955AF8">
      <w:pPr>
        <w:spacing w:after="0"/>
        <w:rPr>
          <w:rFonts w:eastAsiaTheme="minorEastAsia"/>
          <w:b/>
          <w:bCs/>
        </w:rPr>
      </w:pPr>
      <w:r w:rsidRPr="14BF3A20">
        <w:rPr>
          <w:rFonts w:eastAsiaTheme="minorEastAsia"/>
          <w:b/>
          <w:bCs/>
        </w:rPr>
        <w:t>Disposal of Contaminated PPE/Supplies</w:t>
      </w:r>
    </w:p>
    <w:p w14:paraId="14494545" w14:textId="70115D50" w:rsidR="00955AF8" w:rsidRDefault="00736CFF" w:rsidP="00955AF8">
      <w:pPr>
        <w:spacing w:after="0"/>
        <w:rPr>
          <w:rFonts w:eastAsiaTheme="minorEastAsia"/>
          <w:i/>
          <w:iCs/>
        </w:rPr>
      </w:pPr>
      <w:r w:rsidRPr="00736CFF">
        <w:rPr>
          <w:rFonts w:eastAsiaTheme="minorEastAsia"/>
          <w:i/>
          <w:iCs/>
        </w:rPr>
        <w:t>Remove all PPE (using proper </w:t>
      </w:r>
      <w:hyperlink r:id="rId51" w:tgtFrame="_blank" w:history="1">
        <w:r w:rsidRPr="00736CFF">
          <w:rPr>
            <w:rStyle w:val="Hyperlink"/>
            <w:rFonts w:eastAsiaTheme="minorEastAsia"/>
            <w:i/>
            <w:iCs/>
          </w:rPr>
          <w:t>donning and doffing</w:t>
        </w:r>
      </w:hyperlink>
      <w:r w:rsidRPr="00736CFF">
        <w:rPr>
          <w:rFonts w:eastAsiaTheme="minorEastAsia"/>
          <w:i/>
          <w:iCs/>
        </w:rPr>
        <w:t xml:space="preserve"> technique) and place in a disposable plastic bag. Apply approved disinfectant to all </w:t>
      </w:r>
      <w:r w:rsidR="00055C49">
        <w:rPr>
          <w:rFonts w:eastAsiaTheme="minorEastAsia"/>
          <w:i/>
          <w:iCs/>
        </w:rPr>
        <w:t xml:space="preserve">used PPE for </w:t>
      </w:r>
      <w:r w:rsidRPr="00736CFF">
        <w:rPr>
          <w:rFonts w:eastAsiaTheme="minorEastAsia"/>
          <w:i/>
          <w:iCs/>
        </w:rPr>
        <w:t>manufacturer’s recommended contact time (e.g., 30 seconds – 2 minutes), tie off bag and dispose into regular trash. </w:t>
      </w:r>
      <w:r w:rsidRPr="00736CFF">
        <w:rPr>
          <w:rFonts w:eastAsiaTheme="minorEastAsia"/>
          <w:b/>
          <w:bCs/>
          <w:i/>
          <w:iCs/>
        </w:rPr>
        <w:t>Always</w:t>
      </w:r>
      <w:r w:rsidRPr="00736CFF">
        <w:rPr>
          <w:rFonts w:eastAsiaTheme="minorEastAsia"/>
          <w:i/>
          <w:iCs/>
        </w:rPr>
        <w:t> wash hands with soap and water after handling potentially contaminated PPE. </w:t>
      </w:r>
    </w:p>
    <w:p w14:paraId="101C14E8" w14:textId="77777777" w:rsidR="00736CFF" w:rsidRDefault="00736CFF" w:rsidP="00955AF8">
      <w:pPr>
        <w:spacing w:after="0"/>
        <w:rPr>
          <w:rFonts w:eastAsiaTheme="minorEastAsia"/>
        </w:rPr>
      </w:pP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200"/>
      </w:tblGrid>
      <w:tr w:rsidR="00955AF8" w14:paraId="63BB6DB8" w14:textId="77777777" w:rsidTr="000A0CAA">
        <w:trPr>
          <w:trHeight w:val="360"/>
        </w:trPr>
        <w:tc>
          <w:tcPr>
            <w:tcW w:w="3150" w:type="dxa"/>
            <w:tcBorders>
              <w:bottom w:val="single" w:sz="2" w:space="0" w:color="ADADAD" w:themeColor="background2" w:themeShade="BF"/>
            </w:tcBorders>
            <w:vAlign w:val="bottom"/>
          </w:tcPr>
          <w:p w14:paraId="59F326B5" w14:textId="77777777" w:rsidR="00955AF8" w:rsidRPr="003E0DFA" w:rsidRDefault="00955AF8" w:rsidP="000A0CAA">
            <w:pPr>
              <w:rPr>
                <w:rFonts w:eastAsiaTheme="minorEastAsia"/>
                <w:b/>
                <w:bCs/>
              </w:rPr>
            </w:pPr>
            <w:r>
              <w:rPr>
                <w:rFonts w:eastAsiaTheme="minorEastAsia"/>
                <w:b/>
                <w:bCs/>
              </w:rPr>
              <w:t>Item</w:t>
            </w:r>
          </w:p>
        </w:tc>
        <w:tc>
          <w:tcPr>
            <w:tcW w:w="6200" w:type="dxa"/>
            <w:tcBorders>
              <w:bottom w:val="single" w:sz="2" w:space="0" w:color="ADADAD" w:themeColor="background2" w:themeShade="BF"/>
            </w:tcBorders>
            <w:vAlign w:val="bottom"/>
          </w:tcPr>
          <w:p w14:paraId="6020C1E6" w14:textId="77777777" w:rsidR="00955AF8" w:rsidRPr="003E0DFA" w:rsidRDefault="00955AF8" w:rsidP="000A0CAA">
            <w:pPr>
              <w:rPr>
                <w:rFonts w:eastAsiaTheme="minorEastAsia"/>
                <w:b/>
                <w:bCs/>
              </w:rPr>
            </w:pPr>
            <w:r>
              <w:rPr>
                <w:rFonts w:eastAsiaTheme="minorEastAsia"/>
                <w:b/>
                <w:bCs/>
              </w:rPr>
              <w:t>Disposal Procedure / Location</w:t>
            </w:r>
          </w:p>
        </w:tc>
      </w:tr>
      <w:tr w:rsidR="00955AF8" w14:paraId="52A579BF" w14:textId="77777777" w:rsidTr="000A0CAA">
        <w:trPr>
          <w:trHeight w:val="576"/>
        </w:trPr>
        <w:tc>
          <w:tcPr>
            <w:tcW w:w="3150" w:type="dxa"/>
            <w:tcBorders>
              <w:top w:val="single" w:sz="2" w:space="0" w:color="ADADAD" w:themeColor="background2" w:themeShade="BF"/>
              <w:bottom w:val="single" w:sz="2" w:space="0" w:color="D1D1D1" w:themeColor="background2" w:themeShade="E6"/>
            </w:tcBorders>
            <w:vAlign w:val="center"/>
          </w:tcPr>
          <w:p w14:paraId="286D0B87" w14:textId="77777777" w:rsidR="00955AF8" w:rsidRDefault="00955AF8" w:rsidP="000A0CAA">
            <w:pPr>
              <w:rPr>
                <w:rFonts w:eastAsiaTheme="minorEastAsia"/>
                <w:sz w:val="22"/>
                <w:szCs w:val="22"/>
              </w:rPr>
            </w:pPr>
            <w:r>
              <w:rPr>
                <w:rFonts w:eastAsiaTheme="minorEastAsia"/>
                <w:sz w:val="22"/>
                <w:szCs w:val="22"/>
              </w:rPr>
              <w:t>Nitrile gloves</w:t>
            </w:r>
          </w:p>
        </w:tc>
        <w:sdt>
          <w:sdtPr>
            <w:rPr>
              <w:rFonts w:eastAsiaTheme="minorEastAsia"/>
            </w:rPr>
            <w:id w:val="451516680"/>
            <w:placeholder>
              <w:docPart w:val="D12D9E19B9ED436E8613C6F52E12602D"/>
            </w:placeholder>
            <w:showingPlcHdr/>
          </w:sdtPr>
          <w:sdtEndPr/>
          <w:sdtContent>
            <w:tc>
              <w:tcPr>
                <w:tcW w:w="6200" w:type="dxa"/>
                <w:tcBorders>
                  <w:top w:val="single" w:sz="2" w:space="0" w:color="ADADAD" w:themeColor="background2" w:themeShade="BF"/>
                  <w:bottom w:val="single" w:sz="2" w:space="0" w:color="D1D1D1" w:themeColor="background2" w:themeShade="E6"/>
                </w:tcBorders>
              </w:tcPr>
              <w:p w14:paraId="7A601228"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23D7889D" w14:textId="77777777" w:rsidTr="000A0CAA">
        <w:trPr>
          <w:trHeight w:val="576"/>
        </w:trPr>
        <w:tc>
          <w:tcPr>
            <w:tcW w:w="3150" w:type="dxa"/>
            <w:tcBorders>
              <w:top w:val="single" w:sz="2" w:space="0" w:color="ADADAD" w:themeColor="background2" w:themeShade="BF"/>
              <w:bottom w:val="single" w:sz="2" w:space="0" w:color="D1D1D1" w:themeColor="background2" w:themeShade="E6"/>
            </w:tcBorders>
            <w:vAlign w:val="center"/>
          </w:tcPr>
          <w:p w14:paraId="313C7FE9" w14:textId="77777777" w:rsidR="00955AF8" w:rsidRDefault="00955AF8" w:rsidP="000A0CAA">
            <w:pPr>
              <w:rPr>
                <w:rFonts w:eastAsiaTheme="minorEastAsia"/>
                <w:sz w:val="22"/>
                <w:szCs w:val="22"/>
              </w:rPr>
            </w:pPr>
            <w:r>
              <w:rPr>
                <w:rFonts w:eastAsiaTheme="minorEastAsia"/>
                <w:sz w:val="22"/>
                <w:szCs w:val="22"/>
              </w:rPr>
              <w:t>Safety glasses (if disposable)</w:t>
            </w:r>
          </w:p>
        </w:tc>
        <w:sdt>
          <w:sdtPr>
            <w:rPr>
              <w:rFonts w:eastAsiaTheme="minorEastAsia"/>
            </w:rPr>
            <w:id w:val="2003773974"/>
            <w:placeholder>
              <w:docPart w:val="D12D9E19B9ED436E8613C6F52E12602D"/>
            </w:placeholder>
            <w:showingPlcHdr/>
          </w:sdtPr>
          <w:sdtEndPr/>
          <w:sdtContent>
            <w:tc>
              <w:tcPr>
                <w:tcW w:w="6200" w:type="dxa"/>
                <w:tcBorders>
                  <w:top w:val="single" w:sz="2" w:space="0" w:color="ADADAD" w:themeColor="background2" w:themeShade="BF"/>
                  <w:bottom w:val="single" w:sz="2" w:space="0" w:color="D1D1D1" w:themeColor="background2" w:themeShade="E6"/>
                </w:tcBorders>
              </w:tcPr>
              <w:p w14:paraId="7903DA38"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2538B083" w14:textId="77777777" w:rsidTr="000A0CAA">
        <w:trPr>
          <w:trHeight w:val="576"/>
        </w:trPr>
        <w:tc>
          <w:tcPr>
            <w:tcW w:w="3150" w:type="dxa"/>
            <w:tcBorders>
              <w:top w:val="single" w:sz="2" w:space="0" w:color="ADADAD" w:themeColor="background2" w:themeShade="BF"/>
              <w:bottom w:val="single" w:sz="2" w:space="0" w:color="D1D1D1" w:themeColor="background2" w:themeShade="E6"/>
            </w:tcBorders>
            <w:vAlign w:val="center"/>
          </w:tcPr>
          <w:p w14:paraId="1EA0A2AA" w14:textId="77777777" w:rsidR="00955AF8" w:rsidRPr="0031031C" w:rsidRDefault="00955AF8" w:rsidP="000A0CAA">
            <w:pPr>
              <w:rPr>
                <w:rFonts w:eastAsiaTheme="minorEastAsia"/>
                <w:sz w:val="22"/>
                <w:szCs w:val="22"/>
              </w:rPr>
            </w:pPr>
            <w:r>
              <w:rPr>
                <w:rFonts w:eastAsiaTheme="minorEastAsia"/>
                <w:sz w:val="22"/>
                <w:szCs w:val="22"/>
              </w:rPr>
              <w:t>Surgical mask</w:t>
            </w:r>
          </w:p>
        </w:tc>
        <w:sdt>
          <w:sdtPr>
            <w:rPr>
              <w:rFonts w:eastAsiaTheme="minorEastAsia"/>
            </w:rPr>
            <w:id w:val="-308948012"/>
            <w:placeholder>
              <w:docPart w:val="B479F7A3AFC440828FC266D8FF397F37"/>
            </w:placeholder>
            <w:showingPlcHdr/>
          </w:sdtPr>
          <w:sdtEndPr/>
          <w:sdtContent>
            <w:tc>
              <w:tcPr>
                <w:tcW w:w="6200" w:type="dxa"/>
                <w:tcBorders>
                  <w:top w:val="single" w:sz="2" w:space="0" w:color="ADADAD" w:themeColor="background2" w:themeShade="BF"/>
                  <w:bottom w:val="single" w:sz="2" w:space="0" w:color="D1D1D1" w:themeColor="background2" w:themeShade="E6"/>
                </w:tcBorders>
              </w:tcPr>
              <w:p w14:paraId="138D0D02"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78412217" w14:textId="77777777" w:rsidTr="000A0CAA">
        <w:trPr>
          <w:trHeight w:val="576"/>
        </w:trPr>
        <w:tc>
          <w:tcPr>
            <w:tcW w:w="3150" w:type="dxa"/>
            <w:tcBorders>
              <w:top w:val="single" w:sz="2" w:space="0" w:color="D1D1D1" w:themeColor="background2" w:themeShade="E6"/>
              <w:bottom w:val="single" w:sz="2" w:space="0" w:color="D1D1D1" w:themeColor="background2" w:themeShade="E6"/>
            </w:tcBorders>
            <w:vAlign w:val="center"/>
          </w:tcPr>
          <w:p w14:paraId="0AD86091" w14:textId="77777777" w:rsidR="00955AF8" w:rsidRPr="0031031C" w:rsidRDefault="00955AF8" w:rsidP="000A0CAA">
            <w:pPr>
              <w:rPr>
                <w:rFonts w:eastAsiaTheme="minorEastAsia"/>
                <w:sz w:val="22"/>
                <w:szCs w:val="22"/>
              </w:rPr>
            </w:pPr>
            <w:r>
              <w:rPr>
                <w:rFonts w:eastAsiaTheme="minorEastAsia"/>
                <w:sz w:val="22"/>
                <w:szCs w:val="22"/>
              </w:rPr>
              <w:t>CPR mask/barrier</w:t>
            </w:r>
          </w:p>
        </w:tc>
        <w:sdt>
          <w:sdtPr>
            <w:rPr>
              <w:rFonts w:eastAsiaTheme="minorEastAsia"/>
            </w:rPr>
            <w:id w:val="189427558"/>
            <w:placeholder>
              <w:docPart w:val="B479F7A3AFC440828FC266D8FF397F37"/>
            </w:placeholder>
            <w:showingPlcHdr/>
          </w:sdtPr>
          <w:sdtEndPr/>
          <w:sdtContent>
            <w:tc>
              <w:tcPr>
                <w:tcW w:w="6200" w:type="dxa"/>
                <w:tcBorders>
                  <w:top w:val="single" w:sz="2" w:space="0" w:color="D1D1D1" w:themeColor="background2" w:themeShade="E6"/>
                  <w:bottom w:val="single" w:sz="2" w:space="0" w:color="D1D1D1" w:themeColor="background2" w:themeShade="E6"/>
                </w:tcBorders>
              </w:tcPr>
              <w:p w14:paraId="29FD5F63"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47772C5A" w14:textId="77777777" w:rsidTr="000A0CAA">
        <w:trPr>
          <w:trHeight w:val="576"/>
        </w:trPr>
        <w:sdt>
          <w:sdtPr>
            <w:rPr>
              <w:rFonts w:eastAsiaTheme="minorEastAsia"/>
              <w:sz w:val="22"/>
              <w:szCs w:val="22"/>
            </w:rPr>
            <w:id w:val="-485779004"/>
            <w:placeholder>
              <w:docPart w:val="B479F7A3AFC440828FC266D8FF397F37"/>
            </w:placeholder>
            <w:showingPlcHdr/>
          </w:sdtPr>
          <w:sdtEndPr/>
          <w:sdtContent>
            <w:tc>
              <w:tcPr>
                <w:tcW w:w="3150" w:type="dxa"/>
                <w:tcBorders>
                  <w:top w:val="single" w:sz="2" w:space="0" w:color="D1D1D1" w:themeColor="background2" w:themeShade="E6"/>
                  <w:bottom w:val="single" w:sz="2" w:space="0" w:color="D1D1D1" w:themeColor="background2" w:themeShade="E6"/>
                </w:tcBorders>
                <w:vAlign w:val="center"/>
              </w:tcPr>
              <w:p w14:paraId="75C5D758" w14:textId="77777777" w:rsidR="00955AF8" w:rsidRPr="0031031C" w:rsidRDefault="00955AF8" w:rsidP="000A0CAA">
                <w:pPr>
                  <w:rPr>
                    <w:rFonts w:eastAsiaTheme="minorEastAsia"/>
                    <w:sz w:val="22"/>
                    <w:szCs w:val="22"/>
                  </w:rPr>
                </w:pPr>
                <w:r w:rsidRPr="000679B6">
                  <w:rPr>
                    <w:rStyle w:val="PlaceholderText"/>
                  </w:rPr>
                  <w:t>Click or tap here to enter text.</w:t>
                </w:r>
              </w:p>
            </w:tc>
          </w:sdtContent>
        </w:sdt>
        <w:sdt>
          <w:sdtPr>
            <w:rPr>
              <w:rFonts w:eastAsiaTheme="minorEastAsia"/>
            </w:rPr>
            <w:id w:val="1397399581"/>
            <w:placeholder>
              <w:docPart w:val="B479F7A3AFC440828FC266D8FF397F37"/>
            </w:placeholder>
            <w:showingPlcHdr/>
          </w:sdtPr>
          <w:sdtEndPr/>
          <w:sdtContent>
            <w:tc>
              <w:tcPr>
                <w:tcW w:w="6200" w:type="dxa"/>
                <w:tcBorders>
                  <w:top w:val="single" w:sz="2" w:space="0" w:color="D1D1D1" w:themeColor="background2" w:themeShade="E6"/>
                  <w:bottom w:val="single" w:sz="2" w:space="0" w:color="D1D1D1" w:themeColor="background2" w:themeShade="E6"/>
                </w:tcBorders>
              </w:tcPr>
              <w:p w14:paraId="41E34913" w14:textId="77777777" w:rsidR="00955AF8" w:rsidRDefault="00955AF8" w:rsidP="000A0CAA">
                <w:pPr>
                  <w:rPr>
                    <w:rFonts w:eastAsiaTheme="minorEastAsia"/>
                  </w:rPr>
                </w:pPr>
                <w:r w:rsidRPr="000679B6">
                  <w:rPr>
                    <w:rStyle w:val="PlaceholderText"/>
                  </w:rPr>
                  <w:t>Click or tap here to enter text.</w:t>
                </w:r>
              </w:p>
            </w:tc>
          </w:sdtContent>
        </w:sdt>
      </w:tr>
      <w:tr w:rsidR="00955AF8" w14:paraId="4358237E" w14:textId="77777777" w:rsidTr="000A0CAA">
        <w:trPr>
          <w:trHeight w:val="576"/>
        </w:trPr>
        <w:sdt>
          <w:sdtPr>
            <w:rPr>
              <w:rFonts w:eastAsiaTheme="minorEastAsia"/>
              <w:sz w:val="22"/>
              <w:szCs w:val="22"/>
            </w:rPr>
            <w:id w:val="-658777375"/>
            <w:placeholder>
              <w:docPart w:val="B479F7A3AFC440828FC266D8FF397F37"/>
            </w:placeholder>
            <w:showingPlcHdr/>
          </w:sdtPr>
          <w:sdtEndPr/>
          <w:sdtContent>
            <w:tc>
              <w:tcPr>
                <w:tcW w:w="3150" w:type="dxa"/>
                <w:tcBorders>
                  <w:top w:val="single" w:sz="2" w:space="0" w:color="D1D1D1" w:themeColor="background2" w:themeShade="E6"/>
                  <w:bottom w:val="single" w:sz="2" w:space="0" w:color="D1D1D1" w:themeColor="background2" w:themeShade="E6"/>
                </w:tcBorders>
                <w:vAlign w:val="center"/>
              </w:tcPr>
              <w:p w14:paraId="41ED595A" w14:textId="77777777" w:rsidR="00955AF8" w:rsidRPr="0031031C" w:rsidRDefault="00955AF8" w:rsidP="000A0CAA">
                <w:pPr>
                  <w:rPr>
                    <w:rFonts w:eastAsiaTheme="minorEastAsia"/>
                    <w:sz w:val="22"/>
                    <w:szCs w:val="22"/>
                  </w:rPr>
                </w:pPr>
                <w:r w:rsidRPr="000679B6">
                  <w:rPr>
                    <w:rStyle w:val="PlaceholderText"/>
                  </w:rPr>
                  <w:t>Click or tap here to enter text.</w:t>
                </w:r>
              </w:p>
            </w:tc>
          </w:sdtContent>
        </w:sdt>
        <w:sdt>
          <w:sdtPr>
            <w:rPr>
              <w:rFonts w:eastAsiaTheme="minorEastAsia"/>
            </w:rPr>
            <w:id w:val="1597671903"/>
            <w:placeholder>
              <w:docPart w:val="B479F7A3AFC440828FC266D8FF397F37"/>
            </w:placeholder>
            <w:showingPlcHdr/>
          </w:sdtPr>
          <w:sdtEndPr/>
          <w:sdtContent>
            <w:tc>
              <w:tcPr>
                <w:tcW w:w="6200" w:type="dxa"/>
                <w:tcBorders>
                  <w:top w:val="single" w:sz="2" w:space="0" w:color="D1D1D1" w:themeColor="background2" w:themeShade="E6"/>
                  <w:bottom w:val="single" w:sz="2" w:space="0" w:color="D1D1D1" w:themeColor="background2" w:themeShade="E6"/>
                </w:tcBorders>
              </w:tcPr>
              <w:p w14:paraId="4989B7AC" w14:textId="77777777" w:rsidR="00955AF8" w:rsidRDefault="00955AF8" w:rsidP="000A0CAA">
                <w:pPr>
                  <w:rPr>
                    <w:rFonts w:eastAsiaTheme="minorEastAsia"/>
                  </w:rPr>
                </w:pPr>
                <w:r w:rsidRPr="000679B6">
                  <w:rPr>
                    <w:rStyle w:val="PlaceholderText"/>
                  </w:rPr>
                  <w:t>Click or tap here to enter text.</w:t>
                </w:r>
              </w:p>
            </w:tc>
          </w:sdtContent>
        </w:sdt>
      </w:tr>
    </w:tbl>
    <w:p w14:paraId="275662BB" w14:textId="77777777" w:rsidR="00955AF8" w:rsidRPr="00630DFA" w:rsidRDefault="00955AF8" w:rsidP="00955AF8">
      <w:pPr>
        <w:spacing w:after="0"/>
        <w:rPr>
          <w:rFonts w:eastAsiaTheme="minorEastAsia"/>
        </w:rPr>
      </w:pPr>
    </w:p>
    <w:p w14:paraId="0B1B8D7E" w14:textId="53C674EC" w:rsidR="005B4134" w:rsidRDefault="005B4134" w:rsidP="00955AF8">
      <w:pPr>
        <w:jc w:val="center"/>
      </w:pPr>
    </w:p>
    <w:sectPr w:rsidR="005B4134" w:rsidSect="00536626">
      <w:headerReference w:type="default" r:id="rId52"/>
      <w:footerReference w:type="default" r:id="rId53"/>
      <w:headerReference w:type="first" r:id="rId54"/>
      <w:footerReference w:type="first" r:id="rId55"/>
      <w:pgSz w:w="12240" w:h="15840"/>
      <w:pgMar w:top="1440" w:right="1440" w:bottom="108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hris Pennington" w:date="2026-06-25T09:55:00Z" w:initials="CP">
    <w:p w14:paraId="4CF20DBD" w14:textId="1CD4E289" w:rsidR="00A827A9" w:rsidRDefault="00035AF2" w:rsidP="00A827A9">
      <w:pPr>
        <w:pStyle w:val="CommentText"/>
      </w:pPr>
      <w:r>
        <w:rPr>
          <w:rStyle w:val="CommentReference"/>
        </w:rPr>
        <w:annotationRef/>
      </w:r>
      <w:r w:rsidR="00A827A9">
        <w:fldChar w:fldCharType="begin"/>
      </w:r>
      <w:r w:rsidR="00A827A9">
        <w:instrText>HYPERLINK "mailto:goldiej@uw.edu"</w:instrText>
      </w:r>
      <w:bookmarkStart w:id="2" w:name="_@_CCCE5ED8976B411FABEF1D18835DF6D2Z"/>
      <w:r w:rsidR="00A827A9">
        <w:fldChar w:fldCharType="separate"/>
      </w:r>
      <w:bookmarkEnd w:id="2"/>
      <w:r w:rsidR="00A827A9" w:rsidRPr="00A827A9">
        <w:rPr>
          <w:rStyle w:val="Mention"/>
          <w:noProof/>
        </w:rPr>
        <w:t>@Goldie</w:t>
      </w:r>
      <w:r w:rsidR="00A827A9">
        <w:fldChar w:fldCharType="end"/>
      </w:r>
      <w:r w:rsidR="00A827A9">
        <w:t xml:space="preserve"> , where is the best place to place the link to snap to the document in the Appendix?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F20DB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7DABCD" w16cex:dateUtc="2026-06-25T16: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F20DBD" w16cid:durableId="317DAB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62BC9" w14:textId="77777777" w:rsidR="00C501EF" w:rsidRDefault="00C501EF" w:rsidP="00114C5C">
      <w:pPr>
        <w:spacing w:after="0" w:line="240" w:lineRule="auto"/>
      </w:pPr>
      <w:r>
        <w:separator/>
      </w:r>
    </w:p>
  </w:endnote>
  <w:endnote w:type="continuationSeparator" w:id="0">
    <w:p w14:paraId="712BE803" w14:textId="77777777" w:rsidR="00C501EF" w:rsidRDefault="00C501EF" w:rsidP="00114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6CF614" w14:paraId="1A1FE8A7" w14:textId="77777777" w:rsidTr="686CF614">
      <w:trPr>
        <w:trHeight w:val="300"/>
      </w:trPr>
      <w:tc>
        <w:tcPr>
          <w:tcW w:w="3120" w:type="dxa"/>
        </w:tcPr>
        <w:p w14:paraId="13706490" w14:textId="5C9F4447" w:rsidR="686CF614" w:rsidRDefault="686CF614" w:rsidP="686CF614">
          <w:pPr>
            <w:pStyle w:val="Header"/>
            <w:ind w:left="-115"/>
          </w:pPr>
        </w:p>
      </w:tc>
      <w:tc>
        <w:tcPr>
          <w:tcW w:w="3120" w:type="dxa"/>
        </w:tcPr>
        <w:p w14:paraId="6FEAA08D" w14:textId="7E2321CE" w:rsidR="686CF614" w:rsidRDefault="686CF614" w:rsidP="686CF614">
          <w:pPr>
            <w:pStyle w:val="Header"/>
            <w:jc w:val="center"/>
          </w:pPr>
        </w:p>
      </w:tc>
      <w:tc>
        <w:tcPr>
          <w:tcW w:w="3120" w:type="dxa"/>
        </w:tcPr>
        <w:p w14:paraId="49FDE324" w14:textId="22AB338B" w:rsidR="686CF614" w:rsidRDefault="686CF614" w:rsidP="686CF614">
          <w:pPr>
            <w:pStyle w:val="Header"/>
            <w:ind w:right="-115"/>
            <w:jc w:val="right"/>
          </w:pPr>
        </w:p>
      </w:tc>
    </w:tr>
  </w:tbl>
  <w:p w14:paraId="5117F89E" w14:textId="5B7756DA" w:rsidR="686CF614" w:rsidRDefault="686CF614" w:rsidP="686CF6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6CF614" w14:paraId="75D82DB8" w14:textId="77777777" w:rsidTr="686CF614">
      <w:trPr>
        <w:trHeight w:val="300"/>
      </w:trPr>
      <w:tc>
        <w:tcPr>
          <w:tcW w:w="3120" w:type="dxa"/>
        </w:tcPr>
        <w:p w14:paraId="027109F0" w14:textId="02BFB61C" w:rsidR="686CF614" w:rsidRDefault="686CF614" w:rsidP="686CF614">
          <w:pPr>
            <w:pStyle w:val="Header"/>
            <w:ind w:left="-115"/>
          </w:pPr>
        </w:p>
      </w:tc>
      <w:tc>
        <w:tcPr>
          <w:tcW w:w="3120" w:type="dxa"/>
        </w:tcPr>
        <w:p w14:paraId="0A3A1810" w14:textId="7360A663" w:rsidR="686CF614" w:rsidRDefault="686CF614" w:rsidP="686CF614">
          <w:pPr>
            <w:pStyle w:val="Header"/>
            <w:jc w:val="center"/>
          </w:pPr>
        </w:p>
      </w:tc>
      <w:tc>
        <w:tcPr>
          <w:tcW w:w="3120" w:type="dxa"/>
        </w:tcPr>
        <w:p w14:paraId="089177E4" w14:textId="7EB7B688" w:rsidR="686CF614" w:rsidRDefault="686CF614" w:rsidP="686CF614">
          <w:pPr>
            <w:pStyle w:val="Header"/>
            <w:ind w:right="-115"/>
            <w:jc w:val="right"/>
          </w:pPr>
        </w:p>
      </w:tc>
    </w:tr>
  </w:tbl>
  <w:p w14:paraId="7681CECD" w14:textId="52BB1380" w:rsidR="686CF614" w:rsidRDefault="686CF614" w:rsidP="686CF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90912" w14:textId="77777777" w:rsidR="00C501EF" w:rsidRDefault="00C501EF" w:rsidP="00114C5C">
      <w:pPr>
        <w:spacing w:after="0" w:line="240" w:lineRule="auto"/>
      </w:pPr>
      <w:r>
        <w:separator/>
      </w:r>
    </w:p>
  </w:footnote>
  <w:footnote w:type="continuationSeparator" w:id="0">
    <w:p w14:paraId="0954ADCB" w14:textId="77777777" w:rsidR="00C501EF" w:rsidRDefault="00C501EF" w:rsidP="00114C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sz w:val="20"/>
        <w:szCs w:val="20"/>
      </w:rPr>
      <w:alias w:val="Title"/>
      <w:tag w:val=""/>
      <w:id w:val="-749893940"/>
      <w:placeholder>
        <w:docPart w:val="22FA9AAEBE5B4F93A10C2F2DC298F99B"/>
      </w:placeholder>
      <w:dataBinding w:prefixMappings="xmlns:ns0='http://purl.org/dc/elements/1.1/' xmlns:ns1='http://schemas.openxmlformats.org/package/2006/metadata/core-properties' " w:xpath="/ns1:coreProperties[1]/ns0:title[1]" w:storeItemID="{6C3C8BC8-F283-45AE-878A-BAB7291924A1}"/>
      <w:text/>
    </w:sdtPr>
    <w:sdtEndPr/>
    <w:sdtContent>
      <w:p w14:paraId="6191CFFC" w14:textId="12AC96AF" w:rsidR="00A242A8" w:rsidRPr="0090094B" w:rsidRDefault="00FB1E55">
        <w:pPr>
          <w:pStyle w:val="Header"/>
          <w:jc w:val="right"/>
          <w:rPr>
            <w:rFonts w:ascii="Open Sans" w:hAnsi="Open Sans" w:cs="Open Sans"/>
            <w:sz w:val="20"/>
            <w:szCs w:val="20"/>
          </w:rPr>
        </w:pPr>
        <w:r w:rsidRPr="0090094B">
          <w:rPr>
            <w:rFonts w:ascii="Open Sans" w:hAnsi="Open Sans" w:cs="Open Sans"/>
            <w:sz w:val="20"/>
            <w:szCs w:val="20"/>
          </w:rPr>
          <w:t>Exposure Control Plan (ECP)</w:t>
        </w:r>
      </w:p>
    </w:sdtContent>
  </w:sdt>
  <w:sdt>
    <w:sdtPr>
      <w:rPr>
        <w:rFonts w:ascii="Open Sans" w:hAnsi="Open Sans" w:cs="Open Sans"/>
        <w:sz w:val="20"/>
        <w:szCs w:val="20"/>
      </w:rPr>
      <w:id w:val="-1318336367"/>
      <w:docPartObj>
        <w:docPartGallery w:val="Page Numbers (Top of Page)"/>
        <w:docPartUnique/>
      </w:docPartObj>
    </w:sdtPr>
    <w:sdtEndPr/>
    <w:sdtContent>
      <w:p w14:paraId="13550647" w14:textId="51C3B0B5" w:rsidR="00B939A5" w:rsidRPr="0090094B" w:rsidRDefault="0090094B">
        <w:pPr>
          <w:pStyle w:val="Header"/>
          <w:jc w:val="right"/>
          <w:rPr>
            <w:rFonts w:ascii="Open Sans" w:hAnsi="Open Sans" w:cs="Open Sans"/>
            <w:sz w:val="20"/>
            <w:szCs w:val="20"/>
          </w:rPr>
        </w:pPr>
        <w:r>
          <w:rPr>
            <w:rFonts w:ascii="Open Sans" w:hAnsi="Open Sans" w:cs="Open Sans"/>
            <w:bCs/>
            <w:noProof/>
            <w:sz w:val="20"/>
            <w:szCs w:val="20"/>
          </w:rPr>
          <mc:AlternateContent>
            <mc:Choice Requires="wps">
              <w:drawing>
                <wp:anchor distT="0" distB="0" distL="114300" distR="114300" simplePos="0" relativeHeight="251658241" behindDoc="0" locked="0" layoutInCell="1" allowOverlap="1" wp14:anchorId="57963613" wp14:editId="27E68C49">
                  <wp:simplePos x="0" y="0"/>
                  <wp:positionH relativeFrom="column">
                    <wp:posOffset>4257675</wp:posOffset>
                  </wp:positionH>
                  <wp:positionV relativeFrom="paragraph">
                    <wp:posOffset>8255</wp:posOffset>
                  </wp:positionV>
                  <wp:extent cx="1714500" cy="0"/>
                  <wp:effectExtent l="0" t="0" r="0" b="0"/>
                  <wp:wrapNone/>
                  <wp:docPr id="1088806454" name="Straight Connector 2"/>
                  <wp:cNvGraphicFramePr/>
                  <a:graphic xmlns:a="http://schemas.openxmlformats.org/drawingml/2006/main">
                    <a:graphicData uri="http://schemas.microsoft.com/office/word/2010/wordprocessingShape">
                      <wps:wsp>
                        <wps:cNvCnPr/>
                        <wps:spPr>
                          <a:xfrm>
                            <a:off x="0" y="0"/>
                            <a:ext cx="1714500" cy="0"/>
                          </a:xfrm>
                          <a:prstGeom prst="line">
                            <a:avLst/>
                          </a:prstGeom>
                          <a:ln>
                            <a:solidFill>
                              <a:schemeClr val="bg1">
                                <a:lumMod val="75000"/>
                              </a:schemeClr>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71278797">
                <v:line id="Straight Connector 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fbfbf [2412]" strokeweight="1pt" from="335.25pt,.65pt" to="470.25pt,.65pt" w14:anchorId="324647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rmxxQEAAPgDAAAOAAAAZHJzL2Uyb0RvYy54bWysU8tu2zAQvBfoPxC815LSRwLBcg4Jkksf&#10;QZN+AE0tLQJ8gWQs+e+7XNlykBYoWvSyEsmd2Z3hcn09WcP2EJP2ruPNquYMnPS9druO/3i6e3fF&#10;WcrC9cJ4Bx0/QOLXm7dv1mNo4cIP3vQQGZK41I6h40POoa2qJAewIq18AIeHykcrMi7jruqjGJHd&#10;muqirj9Vo499iF5CSrh7Ox/yDfErBTJ/UypBZqbj2FumGCluS6w2a9HuogiDlsc2xD90YYV2WHSh&#10;uhVZsOeof6GyWkafvMor6W3lldISSAOqaepXah4HEYC0oDkpLDal/0crv+5v3ENEG8aQ2hQeYlEx&#10;qWjLF/tjE5l1WMyCKTOJm81l8+FjjZ7K01l1BoaY8j14y8pPx412RYdoxf5zylgMU08pZdu4EpM3&#10;ur/TxtCiTADcmMj2Au9uu2uIwDzbL76f9y6xPN0gstHAlHTifsGEZ4W9Osujv3wwMFf+Dorpvgii&#10;AgvRXENICS6/L3NCTJhdYAq7XID1n4HH/AIFmsq/AS8IquxdXsBWOx9/Vz1PzbFlNeefHJh1Fwu2&#10;vj/QxZM1OF6k8PgUyvy+XBP8/GA3PwEAAP//AwBQSwMEFAAGAAgAAAAhAIq8sM7aAAAABwEAAA8A&#10;AABkcnMvZG93bnJldi54bWxMjsFOwzAQRO9I/IO1SNyoQ0sLhDgVQuKIREMl4LaNt0nUeG3Fbhv4&#10;erZc4Pg0o5lXLEfXqwMNsfNs4HqSgSKuve24MbB+e766AxUTssXeMxn4ogjL8vyswNz6I6/oUKVG&#10;yQjHHA20KYVc61i35DBOfCCWbOsHh0lwaLQd8CjjrtfTLFtohx3LQ4uBnlqqd9XeGZiuPmfv47cO&#10;lbfb8NHt7Hr++mLM5cX4+AAq0Zj+ynDSF3UoxWnj92yj6g0sbrO5VCWYgZL8/ubEm1/WZaH/+5c/&#10;AAAA//8DAFBLAQItABQABgAIAAAAIQC2gziS/gAAAOEBAAATAAAAAAAAAAAAAAAAAAAAAABbQ29u&#10;dGVudF9UeXBlc10ueG1sUEsBAi0AFAAGAAgAAAAhADj9If/WAAAAlAEAAAsAAAAAAAAAAAAAAAAA&#10;LwEAAF9yZWxzLy5yZWxzUEsBAi0AFAAGAAgAAAAhAKCaubHFAQAA+AMAAA4AAAAAAAAAAAAAAAAA&#10;LgIAAGRycy9lMm9Eb2MueG1sUEsBAi0AFAAGAAgAAAAhAIq8sM7aAAAABwEAAA8AAAAAAAAAAAAA&#10;AAAAHwQAAGRycy9kb3ducmV2LnhtbFBLBQYAAAAABAAEAPMAAAAmBQAAAAA=&#10;">
                  <v:stroke joinstyle="miter"/>
                </v:line>
              </w:pict>
            </mc:Fallback>
          </mc:AlternateContent>
        </w:r>
        <w:r w:rsidR="00B939A5" w:rsidRPr="0090094B">
          <w:rPr>
            <w:rFonts w:ascii="Open Sans" w:hAnsi="Open Sans" w:cs="Open Sans"/>
            <w:bCs/>
            <w:noProof/>
            <w:sz w:val="20"/>
            <w:szCs w:val="20"/>
          </w:rPr>
          <w:drawing>
            <wp:anchor distT="0" distB="0" distL="114300" distR="114300" simplePos="0" relativeHeight="251658240" behindDoc="1" locked="0" layoutInCell="1" allowOverlap="1" wp14:anchorId="6216C00D" wp14:editId="48DF1D70">
              <wp:simplePos x="0" y="0"/>
              <wp:positionH relativeFrom="margin">
                <wp:posOffset>-371475</wp:posOffset>
              </wp:positionH>
              <wp:positionV relativeFrom="paragraph">
                <wp:posOffset>-147955</wp:posOffset>
              </wp:positionV>
              <wp:extent cx="2189480" cy="419100"/>
              <wp:effectExtent l="0" t="0" r="1270" b="0"/>
              <wp:wrapThrough wrapText="bothSides">
                <wp:wrapPolygon edited="0">
                  <wp:start x="0" y="0"/>
                  <wp:lineTo x="0" y="20618"/>
                  <wp:lineTo x="21425" y="20618"/>
                  <wp:lineTo x="21425" y="0"/>
                  <wp:lineTo x="0" y="0"/>
                </wp:wrapPolygon>
              </wp:wrapThrough>
              <wp:docPr id="191758605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97329"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948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6F5D" w:rsidRPr="0090094B">
          <w:rPr>
            <w:rFonts w:ascii="Open Sans" w:hAnsi="Open Sans" w:cs="Open Sans"/>
            <w:sz w:val="20"/>
            <w:szCs w:val="20"/>
          </w:rPr>
          <w:t xml:space="preserve">Page </w:t>
        </w:r>
        <w:r w:rsidR="00936F5D" w:rsidRPr="004A6278">
          <w:rPr>
            <w:rFonts w:ascii="Open Sans" w:hAnsi="Open Sans" w:cs="Open Sans"/>
            <w:sz w:val="20"/>
            <w:szCs w:val="20"/>
          </w:rPr>
          <w:fldChar w:fldCharType="begin"/>
        </w:r>
        <w:r w:rsidR="00936F5D" w:rsidRPr="004A6278">
          <w:rPr>
            <w:rFonts w:ascii="Open Sans" w:hAnsi="Open Sans" w:cs="Open Sans"/>
            <w:sz w:val="20"/>
            <w:szCs w:val="20"/>
          </w:rPr>
          <w:instrText xml:space="preserve"> PAGE </w:instrText>
        </w:r>
        <w:r w:rsidR="00936F5D" w:rsidRPr="004A6278">
          <w:rPr>
            <w:rFonts w:ascii="Open Sans" w:hAnsi="Open Sans" w:cs="Open Sans"/>
            <w:sz w:val="20"/>
            <w:szCs w:val="20"/>
          </w:rPr>
          <w:fldChar w:fldCharType="separate"/>
        </w:r>
        <w:r w:rsidR="00936F5D" w:rsidRPr="004A6278">
          <w:rPr>
            <w:rFonts w:ascii="Open Sans" w:hAnsi="Open Sans" w:cs="Open Sans"/>
            <w:noProof/>
            <w:sz w:val="20"/>
            <w:szCs w:val="20"/>
          </w:rPr>
          <w:t>2</w:t>
        </w:r>
        <w:r w:rsidR="00936F5D" w:rsidRPr="004A6278">
          <w:rPr>
            <w:rFonts w:ascii="Open Sans" w:hAnsi="Open Sans" w:cs="Open Sans"/>
            <w:sz w:val="20"/>
            <w:szCs w:val="20"/>
          </w:rPr>
          <w:fldChar w:fldCharType="end"/>
        </w:r>
        <w:r w:rsidR="00936F5D" w:rsidRPr="004A6278">
          <w:rPr>
            <w:rFonts w:ascii="Open Sans" w:hAnsi="Open Sans" w:cs="Open Sans"/>
            <w:sz w:val="20"/>
            <w:szCs w:val="20"/>
          </w:rPr>
          <w:t xml:space="preserve"> of </w:t>
        </w:r>
        <w:r w:rsidR="00936F5D" w:rsidRPr="004A6278">
          <w:rPr>
            <w:rFonts w:ascii="Open Sans" w:hAnsi="Open Sans" w:cs="Open Sans"/>
            <w:sz w:val="20"/>
            <w:szCs w:val="20"/>
          </w:rPr>
          <w:fldChar w:fldCharType="begin"/>
        </w:r>
        <w:r w:rsidR="00936F5D" w:rsidRPr="004A6278">
          <w:rPr>
            <w:rFonts w:ascii="Open Sans" w:hAnsi="Open Sans" w:cs="Open Sans"/>
            <w:sz w:val="20"/>
            <w:szCs w:val="20"/>
          </w:rPr>
          <w:instrText xml:space="preserve"> NUMPAGES  </w:instrText>
        </w:r>
        <w:r w:rsidR="00936F5D" w:rsidRPr="004A6278">
          <w:rPr>
            <w:rFonts w:ascii="Open Sans" w:hAnsi="Open Sans" w:cs="Open Sans"/>
            <w:sz w:val="20"/>
            <w:szCs w:val="20"/>
          </w:rPr>
          <w:fldChar w:fldCharType="separate"/>
        </w:r>
        <w:r w:rsidR="00936F5D" w:rsidRPr="004A6278">
          <w:rPr>
            <w:rFonts w:ascii="Open Sans" w:hAnsi="Open Sans" w:cs="Open Sans"/>
            <w:noProof/>
            <w:sz w:val="20"/>
            <w:szCs w:val="20"/>
          </w:rPr>
          <w:t>2</w:t>
        </w:r>
        <w:r w:rsidR="00936F5D" w:rsidRPr="004A6278">
          <w:rPr>
            <w:rFonts w:ascii="Open Sans" w:hAnsi="Open Sans" w:cs="Open Sans"/>
            <w:sz w:val="20"/>
            <w:szCs w:val="20"/>
          </w:rPr>
          <w:fldChar w:fldCharType="end"/>
        </w:r>
        <w:r w:rsidR="00A242A8" w:rsidRPr="004A6278">
          <w:rPr>
            <w:rFonts w:ascii="Open Sans" w:hAnsi="Open Sans" w:cs="Open Sans"/>
            <w:sz w:val="20"/>
            <w:szCs w:val="20"/>
          </w:rPr>
          <w:t xml:space="preserve"> |</w:t>
        </w:r>
        <w:r w:rsidR="00A242A8" w:rsidRPr="0090094B">
          <w:rPr>
            <w:rFonts w:ascii="Open Sans" w:hAnsi="Open Sans" w:cs="Open Sans"/>
            <w:b/>
            <w:bCs/>
            <w:sz w:val="20"/>
            <w:szCs w:val="20"/>
          </w:rPr>
          <w:t xml:space="preserve"> </w:t>
        </w:r>
        <w:r w:rsidR="00A242A8" w:rsidRPr="0090094B">
          <w:rPr>
            <w:rFonts w:ascii="Open Sans" w:hAnsi="Open Sans" w:cs="Open Sans"/>
            <w:sz w:val="20"/>
            <w:szCs w:val="20"/>
          </w:rPr>
          <w:t>June 2026</w:t>
        </w:r>
      </w:p>
      <w:p w14:paraId="4B34C5D0" w14:textId="105E9E20" w:rsidR="00936F5D" w:rsidRDefault="00C501EF">
        <w:pPr>
          <w:pStyle w:val="Header"/>
          <w:jc w:val="right"/>
        </w:pPr>
      </w:p>
    </w:sdtContent>
  </w:sdt>
  <w:p w14:paraId="57FE4CD3" w14:textId="77777777" w:rsidR="00114C5C" w:rsidRDefault="00114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6CF614" w14:paraId="01EF489D" w14:textId="77777777" w:rsidTr="686CF614">
      <w:trPr>
        <w:trHeight w:val="300"/>
      </w:trPr>
      <w:tc>
        <w:tcPr>
          <w:tcW w:w="3120" w:type="dxa"/>
        </w:tcPr>
        <w:p w14:paraId="5E0FA5F7" w14:textId="3AA5E2BB" w:rsidR="686CF614" w:rsidRDefault="686CF614" w:rsidP="686CF614">
          <w:pPr>
            <w:pStyle w:val="Header"/>
            <w:ind w:left="-115"/>
          </w:pPr>
        </w:p>
      </w:tc>
      <w:tc>
        <w:tcPr>
          <w:tcW w:w="3120" w:type="dxa"/>
        </w:tcPr>
        <w:p w14:paraId="65A2228B" w14:textId="7AAD361F" w:rsidR="686CF614" w:rsidRDefault="686CF614" w:rsidP="686CF614">
          <w:pPr>
            <w:pStyle w:val="Header"/>
            <w:jc w:val="center"/>
          </w:pPr>
        </w:p>
      </w:tc>
      <w:tc>
        <w:tcPr>
          <w:tcW w:w="3120" w:type="dxa"/>
        </w:tcPr>
        <w:p w14:paraId="6AA6163B" w14:textId="199B565B" w:rsidR="686CF614" w:rsidRDefault="686CF614" w:rsidP="686CF614">
          <w:pPr>
            <w:pStyle w:val="Header"/>
            <w:ind w:right="-115"/>
            <w:jc w:val="right"/>
          </w:pPr>
        </w:p>
      </w:tc>
    </w:tr>
  </w:tbl>
  <w:p w14:paraId="1821792A" w14:textId="571369B0" w:rsidR="686CF614" w:rsidRDefault="686CF614" w:rsidP="686CF6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78DB"/>
    <w:multiLevelType w:val="hybridMultilevel"/>
    <w:tmpl w:val="9944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B6439"/>
    <w:multiLevelType w:val="multilevel"/>
    <w:tmpl w:val="54F4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766F6"/>
    <w:multiLevelType w:val="hybridMultilevel"/>
    <w:tmpl w:val="C138140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B23558"/>
    <w:multiLevelType w:val="hybridMultilevel"/>
    <w:tmpl w:val="D7985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671A3C"/>
    <w:multiLevelType w:val="multilevel"/>
    <w:tmpl w:val="5A501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D612F"/>
    <w:multiLevelType w:val="hybridMultilevel"/>
    <w:tmpl w:val="22600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5A80B4E"/>
    <w:multiLevelType w:val="hybridMultilevel"/>
    <w:tmpl w:val="D5047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A6F1C"/>
    <w:multiLevelType w:val="hybridMultilevel"/>
    <w:tmpl w:val="B96038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0132738"/>
    <w:multiLevelType w:val="hybridMultilevel"/>
    <w:tmpl w:val="7C5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B641B"/>
    <w:multiLevelType w:val="hybridMultilevel"/>
    <w:tmpl w:val="FA8C878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284518A"/>
    <w:multiLevelType w:val="hybridMultilevel"/>
    <w:tmpl w:val="A1BA0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67070B"/>
    <w:multiLevelType w:val="multilevel"/>
    <w:tmpl w:val="B166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144B35"/>
    <w:multiLevelType w:val="hybridMultilevel"/>
    <w:tmpl w:val="D33E6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B60EE3"/>
    <w:multiLevelType w:val="hybridMultilevel"/>
    <w:tmpl w:val="9DF2F72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F4A37AD"/>
    <w:multiLevelType w:val="hybridMultilevel"/>
    <w:tmpl w:val="654E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3204F2"/>
    <w:multiLevelType w:val="hybridMultilevel"/>
    <w:tmpl w:val="B0BCA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D7045"/>
    <w:multiLevelType w:val="hybridMultilevel"/>
    <w:tmpl w:val="D1D69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406C75"/>
    <w:multiLevelType w:val="multilevel"/>
    <w:tmpl w:val="3C54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18" w15:restartNumberingAfterBreak="0">
    <w:nsid w:val="58993A0E"/>
    <w:multiLevelType w:val="hybridMultilevel"/>
    <w:tmpl w:val="B388F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422B26"/>
    <w:multiLevelType w:val="hybridMultilevel"/>
    <w:tmpl w:val="0B96C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80C59"/>
    <w:multiLevelType w:val="hybridMultilevel"/>
    <w:tmpl w:val="B2ECA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9D3E7A"/>
    <w:multiLevelType w:val="hybridMultilevel"/>
    <w:tmpl w:val="54186EC6"/>
    <w:lvl w:ilvl="0" w:tplc="8FFE74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060301"/>
    <w:multiLevelType w:val="hybridMultilevel"/>
    <w:tmpl w:val="E7FAD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2FC37EA"/>
    <w:multiLevelType w:val="hybridMultilevel"/>
    <w:tmpl w:val="FEC0C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CD48D8"/>
    <w:multiLevelType w:val="hybridMultilevel"/>
    <w:tmpl w:val="A87C1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D4126C"/>
    <w:multiLevelType w:val="hybridMultilevel"/>
    <w:tmpl w:val="F1584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B1F5A2A"/>
    <w:multiLevelType w:val="hybridMultilevel"/>
    <w:tmpl w:val="570AB034"/>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BA276AC"/>
    <w:multiLevelType w:val="hybridMultilevel"/>
    <w:tmpl w:val="F9BE79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F1720CB"/>
    <w:multiLevelType w:val="hybridMultilevel"/>
    <w:tmpl w:val="AA5C0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3EC7A42"/>
    <w:multiLevelType w:val="hybridMultilevel"/>
    <w:tmpl w:val="37182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0A1E86"/>
    <w:multiLevelType w:val="hybridMultilevel"/>
    <w:tmpl w:val="4030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4B3B0D"/>
    <w:multiLevelType w:val="hybridMultilevel"/>
    <w:tmpl w:val="59A8E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3B74BF"/>
    <w:multiLevelType w:val="hybridMultilevel"/>
    <w:tmpl w:val="23D87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496D23"/>
    <w:multiLevelType w:val="hybridMultilevel"/>
    <w:tmpl w:val="3272A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6E2A31"/>
    <w:multiLevelType w:val="hybridMultilevel"/>
    <w:tmpl w:val="A3706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3805148">
    <w:abstractNumId w:val="3"/>
  </w:num>
  <w:num w:numId="2" w16cid:durableId="111244222">
    <w:abstractNumId w:val="6"/>
  </w:num>
  <w:num w:numId="3" w16cid:durableId="954752556">
    <w:abstractNumId w:val="30"/>
  </w:num>
  <w:num w:numId="4" w16cid:durableId="589124048">
    <w:abstractNumId w:val="19"/>
  </w:num>
  <w:num w:numId="5" w16cid:durableId="1109205733">
    <w:abstractNumId w:val="29"/>
  </w:num>
  <w:num w:numId="6" w16cid:durableId="1157499725">
    <w:abstractNumId w:val="2"/>
  </w:num>
  <w:num w:numId="7" w16cid:durableId="1040974610">
    <w:abstractNumId w:val="27"/>
  </w:num>
  <w:num w:numId="8" w16cid:durableId="623120487">
    <w:abstractNumId w:val="9"/>
  </w:num>
  <w:num w:numId="9" w16cid:durableId="989478627">
    <w:abstractNumId w:val="13"/>
  </w:num>
  <w:num w:numId="10" w16cid:durableId="919024409">
    <w:abstractNumId w:val="31"/>
  </w:num>
  <w:num w:numId="11" w16cid:durableId="218126803">
    <w:abstractNumId w:val="14"/>
  </w:num>
  <w:num w:numId="12" w16cid:durableId="812020948">
    <w:abstractNumId w:val="12"/>
  </w:num>
  <w:num w:numId="13" w16cid:durableId="325939154">
    <w:abstractNumId w:val="0"/>
  </w:num>
  <w:num w:numId="14" w16cid:durableId="1767923593">
    <w:abstractNumId w:val="15"/>
  </w:num>
  <w:num w:numId="15" w16cid:durableId="699286874">
    <w:abstractNumId w:val="20"/>
  </w:num>
  <w:num w:numId="16" w16cid:durableId="1332248510">
    <w:abstractNumId w:val="23"/>
  </w:num>
  <w:num w:numId="17" w16cid:durableId="1065954377">
    <w:abstractNumId w:val="26"/>
  </w:num>
  <w:num w:numId="18" w16cid:durableId="1194613090">
    <w:abstractNumId w:val="16"/>
  </w:num>
  <w:num w:numId="19" w16cid:durableId="939751336">
    <w:abstractNumId w:val="21"/>
  </w:num>
  <w:num w:numId="20" w16cid:durableId="1812015635">
    <w:abstractNumId w:val="24"/>
  </w:num>
  <w:num w:numId="21" w16cid:durableId="2013213100">
    <w:abstractNumId w:val="18"/>
  </w:num>
  <w:num w:numId="22" w16cid:durableId="1938252947">
    <w:abstractNumId w:val="8"/>
  </w:num>
  <w:num w:numId="23" w16cid:durableId="1462189179">
    <w:abstractNumId w:val="32"/>
  </w:num>
  <w:num w:numId="24" w16cid:durableId="2128037558">
    <w:abstractNumId w:val="34"/>
  </w:num>
  <w:num w:numId="25" w16cid:durableId="70082972">
    <w:abstractNumId w:val="33"/>
  </w:num>
  <w:num w:numId="26" w16cid:durableId="842935710">
    <w:abstractNumId w:val="1"/>
  </w:num>
  <w:num w:numId="27" w16cid:durableId="887105143">
    <w:abstractNumId w:val="17"/>
  </w:num>
  <w:num w:numId="28" w16cid:durableId="1081683609">
    <w:abstractNumId w:val="11"/>
  </w:num>
  <w:num w:numId="29" w16cid:durableId="1498956148">
    <w:abstractNumId w:val="4"/>
  </w:num>
  <w:num w:numId="30" w16cid:durableId="1958177549">
    <w:abstractNumId w:val="10"/>
  </w:num>
  <w:num w:numId="31" w16cid:durableId="14509762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35615740">
    <w:abstractNumId w:val="28"/>
  </w:num>
  <w:num w:numId="33" w16cid:durableId="1869641321">
    <w:abstractNumId w:val="22"/>
  </w:num>
  <w:num w:numId="34" w16cid:durableId="1507398318">
    <w:abstractNumId w:val="25"/>
  </w:num>
  <w:num w:numId="35" w16cid:durableId="193169514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 Pennington">
    <w15:presenceInfo w15:providerId="AD" w15:userId="S::pennc23@uw.edu::709b6256-3cdc-45ca-830b-919b33e67e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026"/>
    <w:rsid w:val="00001DFB"/>
    <w:rsid w:val="00002117"/>
    <w:rsid w:val="00003238"/>
    <w:rsid w:val="000032DA"/>
    <w:rsid w:val="00007199"/>
    <w:rsid w:val="0003419C"/>
    <w:rsid w:val="0003591D"/>
    <w:rsid w:val="00035AF2"/>
    <w:rsid w:val="00045C42"/>
    <w:rsid w:val="00055C49"/>
    <w:rsid w:val="00067FE3"/>
    <w:rsid w:val="00071ACA"/>
    <w:rsid w:val="0007321A"/>
    <w:rsid w:val="00073897"/>
    <w:rsid w:val="00075213"/>
    <w:rsid w:val="00075754"/>
    <w:rsid w:val="00085853"/>
    <w:rsid w:val="000864C2"/>
    <w:rsid w:val="00094E55"/>
    <w:rsid w:val="0009548F"/>
    <w:rsid w:val="000A0FE5"/>
    <w:rsid w:val="000A2124"/>
    <w:rsid w:val="000C41D1"/>
    <w:rsid w:val="000C43AB"/>
    <w:rsid w:val="000D4D42"/>
    <w:rsid w:val="000E49B6"/>
    <w:rsid w:val="000E5D41"/>
    <w:rsid w:val="000E75DD"/>
    <w:rsid w:val="000F4657"/>
    <w:rsid w:val="000F500F"/>
    <w:rsid w:val="001051B5"/>
    <w:rsid w:val="00111533"/>
    <w:rsid w:val="00112917"/>
    <w:rsid w:val="00114C5C"/>
    <w:rsid w:val="0011567B"/>
    <w:rsid w:val="00117CA4"/>
    <w:rsid w:val="00121198"/>
    <w:rsid w:val="00123591"/>
    <w:rsid w:val="0012389E"/>
    <w:rsid w:val="00133025"/>
    <w:rsid w:val="0013514C"/>
    <w:rsid w:val="00135B7D"/>
    <w:rsid w:val="0014375C"/>
    <w:rsid w:val="00144F24"/>
    <w:rsid w:val="0015067C"/>
    <w:rsid w:val="00152A13"/>
    <w:rsid w:val="00154BEA"/>
    <w:rsid w:val="00155905"/>
    <w:rsid w:val="0015774E"/>
    <w:rsid w:val="001652AE"/>
    <w:rsid w:val="001661BD"/>
    <w:rsid w:val="001710BB"/>
    <w:rsid w:val="00172223"/>
    <w:rsid w:val="001768FF"/>
    <w:rsid w:val="00185D86"/>
    <w:rsid w:val="00190439"/>
    <w:rsid w:val="001A25E6"/>
    <w:rsid w:val="001A2A00"/>
    <w:rsid w:val="001A6CC6"/>
    <w:rsid w:val="001A7714"/>
    <w:rsid w:val="001B7E98"/>
    <w:rsid w:val="001C362E"/>
    <w:rsid w:val="001D402A"/>
    <w:rsid w:val="001D423E"/>
    <w:rsid w:val="001D7AC7"/>
    <w:rsid w:val="001E0290"/>
    <w:rsid w:val="001E066A"/>
    <w:rsid w:val="001E230B"/>
    <w:rsid w:val="001F6675"/>
    <w:rsid w:val="002008CA"/>
    <w:rsid w:val="00202F5B"/>
    <w:rsid w:val="00207980"/>
    <w:rsid w:val="00210B24"/>
    <w:rsid w:val="00212C9C"/>
    <w:rsid w:val="00214830"/>
    <w:rsid w:val="002262BB"/>
    <w:rsid w:val="00237E14"/>
    <w:rsid w:val="00244636"/>
    <w:rsid w:val="002457CB"/>
    <w:rsid w:val="00253C35"/>
    <w:rsid w:val="002570BC"/>
    <w:rsid w:val="002602F5"/>
    <w:rsid w:val="00267268"/>
    <w:rsid w:val="00273260"/>
    <w:rsid w:val="00273CC9"/>
    <w:rsid w:val="00275ABA"/>
    <w:rsid w:val="00281872"/>
    <w:rsid w:val="00282EB4"/>
    <w:rsid w:val="002846C3"/>
    <w:rsid w:val="002945E8"/>
    <w:rsid w:val="00296EE6"/>
    <w:rsid w:val="002A593D"/>
    <w:rsid w:val="002A5D2A"/>
    <w:rsid w:val="002A6C0C"/>
    <w:rsid w:val="002B7531"/>
    <w:rsid w:val="002C4693"/>
    <w:rsid w:val="002D002E"/>
    <w:rsid w:val="002D01E3"/>
    <w:rsid w:val="002D08FB"/>
    <w:rsid w:val="002D1068"/>
    <w:rsid w:val="002D1816"/>
    <w:rsid w:val="002D31A2"/>
    <w:rsid w:val="002D5517"/>
    <w:rsid w:val="002E0292"/>
    <w:rsid w:val="002E224B"/>
    <w:rsid w:val="002E66BC"/>
    <w:rsid w:val="002E76CC"/>
    <w:rsid w:val="002F14B2"/>
    <w:rsid w:val="002F569B"/>
    <w:rsid w:val="00300160"/>
    <w:rsid w:val="00300A52"/>
    <w:rsid w:val="003060D8"/>
    <w:rsid w:val="00313028"/>
    <w:rsid w:val="00325BAC"/>
    <w:rsid w:val="00325BF4"/>
    <w:rsid w:val="00331349"/>
    <w:rsid w:val="00332362"/>
    <w:rsid w:val="00333D6B"/>
    <w:rsid w:val="00340FA0"/>
    <w:rsid w:val="00341A28"/>
    <w:rsid w:val="00344FEF"/>
    <w:rsid w:val="00346D73"/>
    <w:rsid w:val="003476A0"/>
    <w:rsid w:val="003578E7"/>
    <w:rsid w:val="00367421"/>
    <w:rsid w:val="003675D8"/>
    <w:rsid w:val="003753EC"/>
    <w:rsid w:val="00377302"/>
    <w:rsid w:val="00381F43"/>
    <w:rsid w:val="00387D9D"/>
    <w:rsid w:val="00390B1F"/>
    <w:rsid w:val="0039675E"/>
    <w:rsid w:val="00396F94"/>
    <w:rsid w:val="003A04C0"/>
    <w:rsid w:val="003B0ED8"/>
    <w:rsid w:val="003B7B0C"/>
    <w:rsid w:val="003C166A"/>
    <w:rsid w:val="003C1788"/>
    <w:rsid w:val="003C4D4E"/>
    <w:rsid w:val="003E23A3"/>
    <w:rsid w:val="003F2CE3"/>
    <w:rsid w:val="003F3043"/>
    <w:rsid w:val="003F4EEC"/>
    <w:rsid w:val="003F6551"/>
    <w:rsid w:val="00401A07"/>
    <w:rsid w:val="004030A1"/>
    <w:rsid w:val="00403C78"/>
    <w:rsid w:val="00404026"/>
    <w:rsid w:val="00407FC7"/>
    <w:rsid w:val="0041441C"/>
    <w:rsid w:val="00415365"/>
    <w:rsid w:val="004159E1"/>
    <w:rsid w:val="00417617"/>
    <w:rsid w:val="00420EED"/>
    <w:rsid w:val="00430E0B"/>
    <w:rsid w:val="0043341A"/>
    <w:rsid w:val="00436B26"/>
    <w:rsid w:val="00437CC9"/>
    <w:rsid w:val="00442388"/>
    <w:rsid w:val="004431C8"/>
    <w:rsid w:val="00451C0D"/>
    <w:rsid w:val="004546DB"/>
    <w:rsid w:val="0045687F"/>
    <w:rsid w:val="00456B11"/>
    <w:rsid w:val="0046250E"/>
    <w:rsid w:val="004631F3"/>
    <w:rsid w:val="0046545B"/>
    <w:rsid w:val="00467482"/>
    <w:rsid w:val="00471EBE"/>
    <w:rsid w:val="004749F7"/>
    <w:rsid w:val="0048056A"/>
    <w:rsid w:val="004807B3"/>
    <w:rsid w:val="00480EFD"/>
    <w:rsid w:val="00481562"/>
    <w:rsid w:val="004824F1"/>
    <w:rsid w:val="004839E0"/>
    <w:rsid w:val="004854CB"/>
    <w:rsid w:val="004928F4"/>
    <w:rsid w:val="004943FD"/>
    <w:rsid w:val="004958B3"/>
    <w:rsid w:val="004A026B"/>
    <w:rsid w:val="004A4BEF"/>
    <w:rsid w:val="004A6278"/>
    <w:rsid w:val="004A72B1"/>
    <w:rsid w:val="004A7AA6"/>
    <w:rsid w:val="004B1F15"/>
    <w:rsid w:val="004C19C9"/>
    <w:rsid w:val="004C24AD"/>
    <w:rsid w:val="004D0F72"/>
    <w:rsid w:val="004D2305"/>
    <w:rsid w:val="004E5126"/>
    <w:rsid w:val="004E7036"/>
    <w:rsid w:val="004F10EA"/>
    <w:rsid w:val="004F298D"/>
    <w:rsid w:val="004F2F69"/>
    <w:rsid w:val="004F62A4"/>
    <w:rsid w:val="00506B49"/>
    <w:rsid w:val="0051069E"/>
    <w:rsid w:val="00513605"/>
    <w:rsid w:val="00516281"/>
    <w:rsid w:val="00521579"/>
    <w:rsid w:val="00530C9E"/>
    <w:rsid w:val="005339B9"/>
    <w:rsid w:val="00534B0D"/>
    <w:rsid w:val="00536626"/>
    <w:rsid w:val="00537AF1"/>
    <w:rsid w:val="00542332"/>
    <w:rsid w:val="00545BE2"/>
    <w:rsid w:val="00553EE4"/>
    <w:rsid w:val="00556357"/>
    <w:rsid w:val="00557644"/>
    <w:rsid w:val="00584CC1"/>
    <w:rsid w:val="00585961"/>
    <w:rsid w:val="0059179E"/>
    <w:rsid w:val="00592F2D"/>
    <w:rsid w:val="005931BC"/>
    <w:rsid w:val="00597FF7"/>
    <w:rsid w:val="005A56DF"/>
    <w:rsid w:val="005B4134"/>
    <w:rsid w:val="005C0C08"/>
    <w:rsid w:val="005C3466"/>
    <w:rsid w:val="005E7878"/>
    <w:rsid w:val="005F06C6"/>
    <w:rsid w:val="005F3DCF"/>
    <w:rsid w:val="005F473D"/>
    <w:rsid w:val="00604A76"/>
    <w:rsid w:val="00615062"/>
    <w:rsid w:val="00622DFF"/>
    <w:rsid w:val="006346A9"/>
    <w:rsid w:val="00640991"/>
    <w:rsid w:val="006427CE"/>
    <w:rsid w:val="00645513"/>
    <w:rsid w:val="00646551"/>
    <w:rsid w:val="0064786A"/>
    <w:rsid w:val="00652839"/>
    <w:rsid w:val="00655802"/>
    <w:rsid w:val="00670539"/>
    <w:rsid w:val="00674535"/>
    <w:rsid w:val="00680E16"/>
    <w:rsid w:val="006825A1"/>
    <w:rsid w:val="006830E2"/>
    <w:rsid w:val="006838AD"/>
    <w:rsid w:val="00692DC0"/>
    <w:rsid w:val="00694DF2"/>
    <w:rsid w:val="006A1142"/>
    <w:rsid w:val="006B0E75"/>
    <w:rsid w:val="006C00C3"/>
    <w:rsid w:val="006C08E5"/>
    <w:rsid w:val="006C0BF5"/>
    <w:rsid w:val="006C28F5"/>
    <w:rsid w:val="006C376E"/>
    <w:rsid w:val="006C4A90"/>
    <w:rsid w:val="006D0C95"/>
    <w:rsid w:val="006D363E"/>
    <w:rsid w:val="006E34C1"/>
    <w:rsid w:val="00703F5D"/>
    <w:rsid w:val="00705FEE"/>
    <w:rsid w:val="00715911"/>
    <w:rsid w:val="00721BA4"/>
    <w:rsid w:val="0072678B"/>
    <w:rsid w:val="00736CFF"/>
    <w:rsid w:val="007401C7"/>
    <w:rsid w:val="00742D47"/>
    <w:rsid w:val="00745F5C"/>
    <w:rsid w:val="00755AE1"/>
    <w:rsid w:val="00756C30"/>
    <w:rsid w:val="00771759"/>
    <w:rsid w:val="00776DFA"/>
    <w:rsid w:val="00781941"/>
    <w:rsid w:val="007832B0"/>
    <w:rsid w:val="00785B14"/>
    <w:rsid w:val="00790280"/>
    <w:rsid w:val="007A25E0"/>
    <w:rsid w:val="007A33FD"/>
    <w:rsid w:val="007E3EDF"/>
    <w:rsid w:val="007E5D6C"/>
    <w:rsid w:val="007F5A72"/>
    <w:rsid w:val="007F600B"/>
    <w:rsid w:val="008119D3"/>
    <w:rsid w:val="00824E8B"/>
    <w:rsid w:val="00825E60"/>
    <w:rsid w:val="008331B3"/>
    <w:rsid w:val="00840FD6"/>
    <w:rsid w:val="0084314C"/>
    <w:rsid w:val="0084550C"/>
    <w:rsid w:val="008457B2"/>
    <w:rsid w:val="00855486"/>
    <w:rsid w:val="00862EBF"/>
    <w:rsid w:val="008642A3"/>
    <w:rsid w:val="0086764A"/>
    <w:rsid w:val="00871875"/>
    <w:rsid w:val="0087758A"/>
    <w:rsid w:val="00880D70"/>
    <w:rsid w:val="00881652"/>
    <w:rsid w:val="00882BC4"/>
    <w:rsid w:val="0089018A"/>
    <w:rsid w:val="00890638"/>
    <w:rsid w:val="008939E5"/>
    <w:rsid w:val="00895636"/>
    <w:rsid w:val="008A3E00"/>
    <w:rsid w:val="008A4C92"/>
    <w:rsid w:val="008A5371"/>
    <w:rsid w:val="008A5B4D"/>
    <w:rsid w:val="008B1948"/>
    <w:rsid w:val="008B52B6"/>
    <w:rsid w:val="008C29A9"/>
    <w:rsid w:val="008C6324"/>
    <w:rsid w:val="008C70C8"/>
    <w:rsid w:val="008D7DC1"/>
    <w:rsid w:val="008E44C5"/>
    <w:rsid w:val="008E4FC9"/>
    <w:rsid w:val="008E7E27"/>
    <w:rsid w:val="008F0460"/>
    <w:rsid w:val="008F12E9"/>
    <w:rsid w:val="008F6612"/>
    <w:rsid w:val="008F6CA8"/>
    <w:rsid w:val="008F7007"/>
    <w:rsid w:val="008F72BB"/>
    <w:rsid w:val="0090094B"/>
    <w:rsid w:val="00906253"/>
    <w:rsid w:val="00910C6D"/>
    <w:rsid w:val="009133D3"/>
    <w:rsid w:val="00914342"/>
    <w:rsid w:val="00917CD9"/>
    <w:rsid w:val="00922B9C"/>
    <w:rsid w:val="00923C73"/>
    <w:rsid w:val="00936F5D"/>
    <w:rsid w:val="00940B0F"/>
    <w:rsid w:val="00941C1B"/>
    <w:rsid w:val="00942ED9"/>
    <w:rsid w:val="00943392"/>
    <w:rsid w:val="00946894"/>
    <w:rsid w:val="009553F6"/>
    <w:rsid w:val="00955AF8"/>
    <w:rsid w:val="0096074C"/>
    <w:rsid w:val="009749A1"/>
    <w:rsid w:val="0098453E"/>
    <w:rsid w:val="00984E40"/>
    <w:rsid w:val="009925FD"/>
    <w:rsid w:val="0099271B"/>
    <w:rsid w:val="00992B33"/>
    <w:rsid w:val="009A352E"/>
    <w:rsid w:val="009A5CD6"/>
    <w:rsid w:val="009B0E72"/>
    <w:rsid w:val="009B26C6"/>
    <w:rsid w:val="009B58F5"/>
    <w:rsid w:val="009D5C8C"/>
    <w:rsid w:val="009E4BCE"/>
    <w:rsid w:val="009E7782"/>
    <w:rsid w:val="009F20A4"/>
    <w:rsid w:val="009F266A"/>
    <w:rsid w:val="009F412C"/>
    <w:rsid w:val="009F6377"/>
    <w:rsid w:val="00A229A9"/>
    <w:rsid w:val="00A23899"/>
    <w:rsid w:val="00A242A8"/>
    <w:rsid w:val="00A254C6"/>
    <w:rsid w:val="00A32259"/>
    <w:rsid w:val="00A421E6"/>
    <w:rsid w:val="00A42AB9"/>
    <w:rsid w:val="00A44705"/>
    <w:rsid w:val="00A4745E"/>
    <w:rsid w:val="00A51BC0"/>
    <w:rsid w:val="00A7034D"/>
    <w:rsid w:val="00A717C6"/>
    <w:rsid w:val="00A73267"/>
    <w:rsid w:val="00A7460C"/>
    <w:rsid w:val="00A827A9"/>
    <w:rsid w:val="00A8567C"/>
    <w:rsid w:val="00A92ECD"/>
    <w:rsid w:val="00AA066D"/>
    <w:rsid w:val="00AA3344"/>
    <w:rsid w:val="00AB185D"/>
    <w:rsid w:val="00AB2ED7"/>
    <w:rsid w:val="00AB67A6"/>
    <w:rsid w:val="00AC2F78"/>
    <w:rsid w:val="00AC5F90"/>
    <w:rsid w:val="00AD4723"/>
    <w:rsid w:val="00AE1AE9"/>
    <w:rsid w:val="00AE1E3D"/>
    <w:rsid w:val="00AE334A"/>
    <w:rsid w:val="00AE3AE2"/>
    <w:rsid w:val="00AE55E5"/>
    <w:rsid w:val="00AF3919"/>
    <w:rsid w:val="00AF5FA6"/>
    <w:rsid w:val="00B00488"/>
    <w:rsid w:val="00B041D9"/>
    <w:rsid w:val="00B0486B"/>
    <w:rsid w:val="00B068EF"/>
    <w:rsid w:val="00B07AD8"/>
    <w:rsid w:val="00B15198"/>
    <w:rsid w:val="00B164A2"/>
    <w:rsid w:val="00B2766F"/>
    <w:rsid w:val="00B27DDE"/>
    <w:rsid w:val="00B32BA5"/>
    <w:rsid w:val="00B3564A"/>
    <w:rsid w:val="00B37CD1"/>
    <w:rsid w:val="00B430C7"/>
    <w:rsid w:val="00B55408"/>
    <w:rsid w:val="00B83D4F"/>
    <w:rsid w:val="00B85DF4"/>
    <w:rsid w:val="00B939A5"/>
    <w:rsid w:val="00BA7C89"/>
    <w:rsid w:val="00BB1E22"/>
    <w:rsid w:val="00BB7363"/>
    <w:rsid w:val="00BC1592"/>
    <w:rsid w:val="00BC66BE"/>
    <w:rsid w:val="00BC7A05"/>
    <w:rsid w:val="00BD1161"/>
    <w:rsid w:val="00BD49D8"/>
    <w:rsid w:val="00BD4FCF"/>
    <w:rsid w:val="00BE1680"/>
    <w:rsid w:val="00C0161E"/>
    <w:rsid w:val="00C02127"/>
    <w:rsid w:val="00C064DB"/>
    <w:rsid w:val="00C06FBA"/>
    <w:rsid w:val="00C07993"/>
    <w:rsid w:val="00C11E36"/>
    <w:rsid w:val="00C1401A"/>
    <w:rsid w:val="00C34405"/>
    <w:rsid w:val="00C43D4C"/>
    <w:rsid w:val="00C501EF"/>
    <w:rsid w:val="00C509C3"/>
    <w:rsid w:val="00C51219"/>
    <w:rsid w:val="00C52030"/>
    <w:rsid w:val="00C554BA"/>
    <w:rsid w:val="00C57B6C"/>
    <w:rsid w:val="00C63E71"/>
    <w:rsid w:val="00C66E3E"/>
    <w:rsid w:val="00C67FE5"/>
    <w:rsid w:val="00C70AB9"/>
    <w:rsid w:val="00C710F6"/>
    <w:rsid w:val="00C7330B"/>
    <w:rsid w:val="00C746E0"/>
    <w:rsid w:val="00C74ADD"/>
    <w:rsid w:val="00C750C1"/>
    <w:rsid w:val="00C75A89"/>
    <w:rsid w:val="00C76836"/>
    <w:rsid w:val="00C84CB9"/>
    <w:rsid w:val="00C86C84"/>
    <w:rsid w:val="00C92A59"/>
    <w:rsid w:val="00C93D25"/>
    <w:rsid w:val="00C971A2"/>
    <w:rsid w:val="00C97833"/>
    <w:rsid w:val="00CA26FD"/>
    <w:rsid w:val="00CA7219"/>
    <w:rsid w:val="00CB24D3"/>
    <w:rsid w:val="00CB376D"/>
    <w:rsid w:val="00CB38CA"/>
    <w:rsid w:val="00CB443A"/>
    <w:rsid w:val="00CB72BA"/>
    <w:rsid w:val="00CD159A"/>
    <w:rsid w:val="00CD42F3"/>
    <w:rsid w:val="00CD6D12"/>
    <w:rsid w:val="00CE0325"/>
    <w:rsid w:val="00CE2675"/>
    <w:rsid w:val="00CE6B76"/>
    <w:rsid w:val="00CF17F9"/>
    <w:rsid w:val="00CF7989"/>
    <w:rsid w:val="00D01A9F"/>
    <w:rsid w:val="00D04C0C"/>
    <w:rsid w:val="00D1041E"/>
    <w:rsid w:val="00D10D84"/>
    <w:rsid w:val="00D111BE"/>
    <w:rsid w:val="00D17F3D"/>
    <w:rsid w:val="00D20658"/>
    <w:rsid w:val="00D2422D"/>
    <w:rsid w:val="00D24D5C"/>
    <w:rsid w:val="00D40CEC"/>
    <w:rsid w:val="00D40D12"/>
    <w:rsid w:val="00D4127B"/>
    <w:rsid w:val="00D45F7E"/>
    <w:rsid w:val="00D47CB8"/>
    <w:rsid w:val="00D50FCB"/>
    <w:rsid w:val="00D51DF4"/>
    <w:rsid w:val="00D5277C"/>
    <w:rsid w:val="00D52B89"/>
    <w:rsid w:val="00D5413F"/>
    <w:rsid w:val="00D5485E"/>
    <w:rsid w:val="00D54F43"/>
    <w:rsid w:val="00D604FA"/>
    <w:rsid w:val="00D63960"/>
    <w:rsid w:val="00D74554"/>
    <w:rsid w:val="00D76BA0"/>
    <w:rsid w:val="00D81ADB"/>
    <w:rsid w:val="00D83F8F"/>
    <w:rsid w:val="00D937C0"/>
    <w:rsid w:val="00DA0330"/>
    <w:rsid w:val="00DA403A"/>
    <w:rsid w:val="00DB0DB6"/>
    <w:rsid w:val="00DB11F9"/>
    <w:rsid w:val="00DB4757"/>
    <w:rsid w:val="00DB49D9"/>
    <w:rsid w:val="00DC1FCD"/>
    <w:rsid w:val="00DC3359"/>
    <w:rsid w:val="00DC5120"/>
    <w:rsid w:val="00DC5BD5"/>
    <w:rsid w:val="00DD7E71"/>
    <w:rsid w:val="00DE2B0E"/>
    <w:rsid w:val="00DE4D3F"/>
    <w:rsid w:val="00DF20AA"/>
    <w:rsid w:val="00DF22DA"/>
    <w:rsid w:val="00DF2EFB"/>
    <w:rsid w:val="00E00820"/>
    <w:rsid w:val="00E12412"/>
    <w:rsid w:val="00E15E54"/>
    <w:rsid w:val="00E1738D"/>
    <w:rsid w:val="00E17DB3"/>
    <w:rsid w:val="00E27BF6"/>
    <w:rsid w:val="00E31CCB"/>
    <w:rsid w:val="00E434F8"/>
    <w:rsid w:val="00E45999"/>
    <w:rsid w:val="00E62B0E"/>
    <w:rsid w:val="00E63AC4"/>
    <w:rsid w:val="00E668A5"/>
    <w:rsid w:val="00E70402"/>
    <w:rsid w:val="00E70996"/>
    <w:rsid w:val="00E72B33"/>
    <w:rsid w:val="00E73B5F"/>
    <w:rsid w:val="00E87E40"/>
    <w:rsid w:val="00E91EE1"/>
    <w:rsid w:val="00E92DC8"/>
    <w:rsid w:val="00E976D6"/>
    <w:rsid w:val="00EA0467"/>
    <w:rsid w:val="00EA3BFB"/>
    <w:rsid w:val="00EA62B9"/>
    <w:rsid w:val="00EB1B15"/>
    <w:rsid w:val="00EC7E2E"/>
    <w:rsid w:val="00ED17B0"/>
    <w:rsid w:val="00ED1F59"/>
    <w:rsid w:val="00ED20C5"/>
    <w:rsid w:val="00ED6F36"/>
    <w:rsid w:val="00EF4646"/>
    <w:rsid w:val="00EF7EE1"/>
    <w:rsid w:val="00F03A0F"/>
    <w:rsid w:val="00F04F25"/>
    <w:rsid w:val="00F13A3F"/>
    <w:rsid w:val="00F13E07"/>
    <w:rsid w:val="00F22911"/>
    <w:rsid w:val="00F22BCD"/>
    <w:rsid w:val="00F26B26"/>
    <w:rsid w:val="00F31345"/>
    <w:rsid w:val="00F3150B"/>
    <w:rsid w:val="00F323A8"/>
    <w:rsid w:val="00F3766B"/>
    <w:rsid w:val="00F45984"/>
    <w:rsid w:val="00F51731"/>
    <w:rsid w:val="00F55AF3"/>
    <w:rsid w:val="00F71670"/>
    <w:rsid w:val="00F734AC"/>
    <w:rsid w:val="00F7532C"/>
    <w:rsid w:val="00F75597"/>
    <w:rsid w:val="00F75C3C"/>
    <w:rsid w:val="00F7641B"/>
    <w:rsid w:val="00F77802"/>
    <w:rsid w:val="00F842A4"/>
    <w:rsid w:val="00F84673"/>
    <w:rsid w:val="00F84ED0"/>
    <w:rsid w:val="00F85730"/>
    <w:rsid w:val="00F90D51"/>
    <w:rsid w:val="00F9422A"/>
    <w:rsid w:val="00F9500E"/>
    <w:rsid w:val="00FA3AC0"/>
    <w:rsid w:val="00FA3C67"/>
    <w:rsid w:val="00FA5320"/>
    <w:rsid w:val="00FB1E55"/>
    <w:rsid w:val="00FB4F28"/>
    <w:rsid w:val="00FB540A"/>
    <w:rsid w:val="00FC0D00"/>
    <w:rsid w:val="00FC239F"/>
    <w:rsid w:val="00FC3CFC"/>
    <w:rsid w:val="00FC63DC"/>
    <w:rsid w:val="00FC678F"/>
    <w:rsid w:val="00FD0D01"/>
    <w:rsid w:val="00FD14F1"/>
    <w:rsid w:val="00FD65B1"/>
    <w:rsid w:val="00FE58E9"/>
    <w:rsid w:val="00FF1F9D"/>
    <w:rsid w:val="00FF222E"/>
    <w:rsid w:val="00FF508C"/>
    <w:rsid w:val="00FF6158"/>
    <w:rsid w:val="02AE9F8D"/>
    <w:rsid w:val="03216B57"/>
    <w:rsid w:val="0415BB09"/>
    <w:rsid w:val="04A7E721"/>
    <w:rsid w:val="05F14F85"/>
    <w:rsid w:val="06CF723F"/>
    <w:rsid w:val="086D8D8E"/>
    <w:rsid w:val="08DF725B"/>
    <w:rsid w:val="1007F697"/>
    <w:rsid w:val="14187C98"/>
    <w:rsid w:val="1B51029B"/>
    <w:rsid w:val="1CBDE86A"/>
    <w:rsid w:val="1D857A00"/>
    <w:rsid w:val="200A64C4"/>
    <w:rsid w:val="200BACB8"/>
    <w:rsid w:val="22B6DB94"/>
    <w:rsid w:val="254B3AF9"/>
    <w:rsid w:val="27E1CACE"/>
    <w:rsid w:val="2C10CC20"/>
    <w:rsid w:val="2C4EDEB8"/>
    <w:rsid w:val="2E274006"/>
    <w:rsid w:val="328DBCBB"/>
    <w:rsid w:val="38465B5A"/>
    <w:rsid w:val="3A567BE8"/>
    <w:rsid w:val="3E54A332"/>
    <w:rsid w:val="3FFEE7E2"/>
    <w:rsid w:val="476826CB"/>
    <w:rsid w:val="4AFC299B"/>
    <w:rsid w:val="4B014A2D"/>
    <w:rsid w:val="4EE3C116"/>
    <w:rsid w:val="504C8098"/>
    <w:rsid w:val="572A285E"/>
    <w:rsid w:val="59069BDD"/>
    <w:rsid w:val="600F70E3"/>
    <w:rsid w:val="66A79D94"/>
    <w:rsid w:val="686CF614"/>
    <w:rsid w:val="6B5CEE8A"/>
    <w:rsid w:val="6D08658F"/>
    <w:rsid w:val="6FA19914"/>
    <w:rsid w:val="729CD0D4"/>
    <w:rsid w:val="781DCDFB"/>
    <w:rsid w:val="7B98F0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EAAD6"/>
  <w15:chartTrackingRefBased/>
  <w15:docId w15:val="{1F38E8A5-381D-43E3-A943-1B2E34EC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0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4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40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40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40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40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40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40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40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0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40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40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40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40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40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40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40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4026"/>
    <w:rPr>
      <w:rFonts w:eastAsiaTheme="majorEastAsia" w:cstheme="majorBidi"/>
      <w:color w:val="272727" w:themeColor="text1" w:themeTint="D8"/>
    </w:rPr>
  </w:style>
  <w:style w:type="paragraph" w:styleId="Title">
    <w:name w:val="Title"/>
    <w:basedOn w:val="Normal"/>
    <w:next w:val="Normal"/>
    <w:link w:val="TitleChar"/>
    <w:uiPriority w:val="10"/>
    <w:qFormat/>
    <w:rsid w:val="004040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0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0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0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4026"/>
    <w:pPr>
      <w:spacing w:before="160"/>
      <w:jc w:val="center"/>
    </w:pPr>
    <w:rPr>
      <w:i/>
      <w:iCs/>
      <w:color w:val="404040" w:themeColor="text1" w:themeTint="BF"/>
    </w:rPr>
  </w:style>
  <w:style w:type="character" w:customStyle="1" w:styleId="QuoteChar">
    <w:name w:val="Quote Char"/>
    <w:basedOn w:val="DefaultParagraphFont"/>
    <w:link w:val="Quote"/>
    <w:uiPriority w:val="29"/>
    <w:rsid w:val="00404026"/>
    <w:rPr>
      <w:i/>
      <w:iCs/>
      <w:color w:val="404040" w:themeColor="text1" w:themeTint="BF"/>
    </w:rPr>
  </w:style>
  <w:style w:type="paragraph" w:styleId="ListParagraph">
    <w:name w:val="List Paragraph"/>
    <w:basedOn w:val="Normal"/>
    <w:uiPriority w:val="34"/>
    <w:qFormat/>
    <w:rsid w:val="00404026"/>
    <w:pPr>
      <w:ind w:left="720"/>
      <w:contextualSpacing/>
    </w:pPr>
  </w:style>
  <w:style w:type="character" w:styleId="IntenseEmphasis">
    <w:name w:val="Intense Emphasis"/>
    <w:basedOn w:val="DefaultParagraphFont"/>
    <w:uiPriority w:val="21"/>
    <w:qFormat/>
    <w:rsid w:val="00404026"/>
    <w:rPr>
      <w:i/>
      <w:iCs/>
      <w:color w:val="0F4761" w:themeColor="accent1" w:themeShade="BF"/>
    </w:rPr>
  </w:style>
  <w:style w:type="paragraph" w:styleId="IntenseQuote">
    <w:name w:val="Intense Quote"/>
    <w:basedOn w:val="Normal"/>
    <w:next w:val="Normal"/>
    <w:link w:val="IntenseQuoteChar"/>
    <w:uiPriority w:val="30"/>
    <w:qFormat/>
    <w:rsid w:val="00404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4026"/>
    <w:rPr>
      <w:i/>
      <w:iCs/>
      <w:color w:val="0F4761" w:themeColor="accent1" w:themeShade="BF"/>
    </w:rPr>
  </w:style>
  <w:style w:type="character" w:styleId="IntenseReference">
    <w:name w:val="Intense Reference"/>
    <w:basedOn w:val="DefaultParagraphFont"/>
    <w:uiPriority w:val="32"/>
    <w:qFormat/>
    <w:rsid w:val="00404026"/>
    <w:rPr>
      <w:b/>
      <w:bCs/>
      <w:smallCaps/>
      <w:color w:val="0F4761" w:themeColor="accent1" w:themeShade="BF"/>
      <w:spacing w:val="5"/>
    </w:rPr>
  </w:style>
  <w:style w:type="character" w:styleId="Hyperlink">
    <w:name w:val="Hyperlink"/>
    <w:uiPriority w:val="99"/>
    <w:rsid w:val="00756C30"/>
    <w:rPr>
      <w:color w:val="0000FF"/>
      <w:u w:val="single"/>
    </w:rPr>
  </w:style>
  <w:style w:type="character" w:styleId="FollowedHyperlink">
    <w:name w:val="FollowedHyperlink"/>
    <w:basedOn w:val="DefaultParagraphFont"/>
    <w:uiPriority w:val="99"/>
    <w:semiHidden/>
    <w:unhideWhenUsed/>
    <w:rsid w:val="00756C30"/>
    <w:rPr>
      <w:color w:val="96607D" w:themeColor="followedHyperlink"/>
      <w:u w:val="single"/>
    </w:rPr>
  </w:style>
  <w:style w:type="character" w:styleId="UnresolvedMention">
    <w:name w:val="Unresolved Mention"/>
    <w:basedOn w:val="DefaultParagraphFont"/>
    <w:uiPriority w:val="99"/>
    <w:semiHidden/>
    <w:unhideWhenUsed/>
    <w:rsid w:val="004159E1"/>
    <w:rPr>
      <w:color w:val="605E5C"/>
      <w:shd w:val="clear" w:color="auto" w:fill="E1DFDD"/>
    </w:rPr>
  </w:style>
  <w:style w:type="paragraph" w:styleId="TOCHeading">
    <w:name w:val="TOC Heading"/>
    <w:basedOn w:val="Heading1"/>
    <w:next w:val="Normal"/>
    <w:uiPriority w:val="39"/>
    <w:unhideWhenUsed/>
    <w:qFormat/>
    <w:rsid w:val="005F06C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5F06C6"/>
    <w:pPr>
      <w:spacing w:after="100"/>
    </w:pPr>
  </w:style>
  <w:style w:type="paragraph" w:styleId="TOC2">
    <w:name w:val="toc 2"/>
    <w:basedOn w:val="Normal"/>
    <w:next w:val="Normal"/>
    <w:autoRedefine/>
    <w:uiPriority w:val="39"/>
    <w:unhideWhenUsed/>
    <w:rsid w:val="005F06C6"/>
    <w:pPr>
      <w:spacing w:after="100"/>
      <w:ind w:left="240"/>
    </w:pPr>
  </w:style>
  <w:style w:type="paragraph" w:styleId="TOC3">
    <w:name w:val="toc 3"/>
    <w:basedOn w:val="Normal"/>
    <w:next w:val="Normal"/>
    <w:autoRedefine/>
    <w:uiPriority w:val="39"/>
    <w:unhideWhenUsed/>
    <w:rsid w:val="005F06C6"/>
    <w:pPr>
      <w:spacing w:after="100"/>
      <w:ind w:left="480"/>
    </w:pPr>
  </w:style>
  <w:style w:type="paragraph" w:customStyle="1" w:styleId="Default">
    <w:name w:val="Default"/>
    <w:rsid w:val="005B4134"/>
    <w:pPr>
      <w:autoSpaceDE w:val="0"/>
      <w:autoSpaceDN w:val="0"/>
      <w:adjustRightInd w:val="0"/>
      <w:spacing w:after="0" w:line="240" w:lineRule="auto"/>
    </w:pPr>
    <w:rPr>
      <w:rFonts w:ascii="Open Sans" w:eastAsia="Times New Roman" w:hAnsi="Open Sans" w:cs="Open Sans"/>
      <w:color w:val="000000"/>
      <w:kern w:val="0"/>
      <w:lang w:eastAsia="ja-JP"/>
      <w14:ligatures w14:val="none"/>
    </w:rPr>
  </w:style>
  <w:style w:type="paragraph" w:styleId="Header">
    <w:name w:val="header"/>
    <w:basedOn w:val="Normal"/>
    <w:link w:val="HeaderChar"/>
    <w:uiPriority w:val="99"/>
    <w:unhideWhenUsed/>
    <w:rsid w:val="00114C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C5C"/>
  </w:style>
  <w:style w:type="paragraph" w:styleId="Footer">
    <w:name w:val="footer"/>
    <w:basedOn w:val="Normal"/>
    <w:link w:val="FooterChar"/>
    <w:uiPriority w:val="99"/>
    <w:unhideWhenUsed/>
    <w:rsid w:val="00114C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C5C"/>
  </w:style>
  <w:style w:type="character" w:styleId="PlaceholderText">
    <w:name w:val="Placeholder Text"/>
    <w:basedOn w:val="DefaultParagraphFont"/>
    <w:uiPriority w:val="99"/>
    <w:semiHidden/>
    <w:rsid w:val="00FB1E55"/>
    <w:rPr>
      <w:color w:val="666666"/>
    </w:rPr>
  </w:style>
  <w:style w:type="character" w:styleId="CommentReference">
    <w:name w:val="annotation reference"/>
    <w:basedOn w:val="DefaultParagraphFont"/>
    <w:uiPriority w:val="99"/>
    <w:semiHidden/>
    <w:unhideWhenUsed/>
    <w:rsid w:val="00AE334A"/>
    <w:rPr>
      <w:sz w:val="16"/>
      <w:szCs w:val="16"/>
    </w:rPr>
  </w:style>
  <w:style w:type="paragraph" w:styleId="CommentText">
    <w:name w:val="annotation text"/>
    <w:basedOn w:val="Normal"/>
    <w:link w:val="CommentTextChar"/>
    <w:uiPriority w:val="99"/>
    <w:unhideWhenUsed/>
    <w:rsid w:val="00AE334A"/>
    <w:pPr>
      <w:spacing w:line="240" w:lineRule="auto"/>
    </w:pPr>
    <w:rPr>
      <w:sz w:val="20"/>
      <w:szCs w:val="20"/>
    </w:rPr>
  </w:style>
  <w:style w:type="character" w:customStyle="1" w:styleId="CommentTextChar">
    <w:name w:val="Comment Text Char"/>
    <w:basedOn w:val="DefaultParagraphFont"/>
    <w:link w:val="CommentText"/>
    <w:uiPriority w:val="99"/>
    <w:rsid w:val="00AE334A"/>
    <w:rPr>
      <w:sz w:val="20"/>
      <w:szCs w:val="20"/>
    </w:rPr>
  </w:style>
  <w:style w:type="paragraph" w:styleId="CommentSubject">
    <w:name w:val="annotation subject"/>
    <w:basedOn w:val="CommentText"/>
    <w:next w:val="CommentText"/>
    <w:link w:val="CommentSubjectChar"/>
    <w:uiPriority w:val="99"/>
    <w:semiHidden/>
    <w:unhideWhenUsed/>
    <w:rsid w:val="00AE334A"/>
    <w:rPr>
      <w:b/>
      <w:bCs/>
    </w:rPr>
  </w:style>
  <w:style w:type="character" w:customStyle="1" w:styleId="CommentSubjectChar">
    <w:name w:val="Comment Subject Char"/>
    <w:basedOn w:val="CommentTextChar"/>
    <w:link w:val="CommentSubject"/>
    <w:uiPriority w:val="99"/>
    <w:semiHidden/>
    <w:rsid w:val="00AE334A"/>
    <w:rPr>
      <w:b/>
      <w:bCs/>
      <w:sz w:val="20"/>
      <w:szCs w:val="20"/>
    </w:rPr>
  </w:style>
  <w:style w:type="character" w:styleId="Mention">
    <w:name w:val="Mention"/>
    <w:basedOn w:val="DefaultParagraphFont"/>
    <w:uiPriority w:val="99"/>
    <w:unhideWhenUsed/>
    <w:rsid w:val="00A827A9"/>
    <w:rPr>
      <w:color w:val="2B579A"/>
      <w:shd w:val="clear" w:color="auto" w:fill="E1DFDD"/>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hs.washington.edu/workplace/uw-employee-health-center" TargetMode="External"/><Relationship Id="rId18" Type="http://schemas.openxmlformats.org/officeDocument/2006/relationships/hyperlink" Target="https://uwnetid.sharepoint.com/sites/uw_facilities_safety_sharepoint/Shared%20Documents/Forms/AllItems.aspx?FolderCTID=0x012000C3D833D19B38D9419D598E9488A6FD2E&amp;id=%2Fsites%2Fuw%5Ffacilities%5Fsafety%5Fsharepoint%2FShared%20Documents%2FBloodborne%20Pathogen%20Exposure%20Control%20Plans&amp;viewid=3abc82b1%2D533a%2D4484%2Dae01%2De6c831185d2e" TargetMode="External"/><Relationship Id="rId26" Type="http://schemas.openxmlformats.org/officeDocument/2006/relationships/hyperlink" Target="https://facilities.uw.edu/partner-resources/files/media/shipping-procedures.pdf" TargetMode="External"/><Relationship Id="rId39" Type="http://schemas.openxmlformats.org/officeDocument/2006/relationships/hyperlink" Target="https://www.ehs.washington.edu/system/files/resources/bbpecp.docx" TargetMode="External"/><Relationship Id="rId21" Type="http://schemas.openxmlformats.org/officeDocument/2006/relationships/hyperlink" Target="https://www.cdc.gov/infection-control/media/pdfs/Toolkits-PPE-Sequence-P.pdf" TargetMode="External"/><Relationship Id="rId34" Type="http://schemas.openxmlformats.org/officeDocument/2006/relationships/hyperlink" Target="https://apps.leg.wa.gov/wac/default.aspx?cite=296-823-17005" TargetMode="External"/><Relationship Id="rId42" Type="http://schemas.openxmlformats.org/officeDocument/2006/relationships/hyperlink" Target="https://www.ehs.washington.edu/resource/biohazard-warning-sign-476" TargetMode="External"/><Relationship Id="rId47" Type="http://schemas.openxmlformats.org/officeDocument/2006/relationships/hyperlink" Target="https://www.ehs.washington.edu/training/biosafety-training-online" TargetMode="External"/><Relationship Id="rId50" Type="http://schemas.openxmlformats.org/officeDocument/2006/relationships/hyperlink" Target="https://www.ehs.washington.edu/resource/uw-form-1803-notice-laboratory-equipment-decontamination-154"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goldiej\Downloads\Draft%20UWF%20ECP_7022025%20(1).docx" TargetMode="External"/><Relationship Id="rId29" Type="http://schemas.openxmlformats.org/officeDocument/2006/relationships/image" Target="media/image2.jpeg"/><Relationship Id="rId11" Type="http://schemas.microsoft.com/office/2016/09/relationships/commentsIds" Target="commentsIds.xml"/><Relationship Id="rId24" Type="http://schemas.openxmlformats.org/officeDocument/2006/relationships/hyperlink" Target="https://urldefense.com/v3/__https:/app.leg.wa.gov/WAC/default.aspx?cite=296-823-14055&amp;pdf=true__;!!K-Hz7m0Vt54!giyl2qHnFDBJZnBGQrimHMhd2IO-6GsP88Cf7u-8Ev2JEeZysSACnyBe2_BCsnqenz2HB-C6apGlfA$" TargetMode="External"/><Relationship Id="rId32" Type="http://schemas.openxmlformats.org/officeDocument/2006/relationships/hyperlink" Target="https://www.ehs.washington.edu/system/files/resources/exposure-response-poster.pdf" TargetMode="External"/><Relationship Id="rId37" Type="http://schemas.openxmlformats.org/officeDocument/2006/relationships/hyperlink" Target="http://www.lni.wa.gov/wisha/rules/bbpathogens/HTML/296-823-200.htm" TargetMode="External"/><Relationship Id="rId40" Type="http://schemas.openxmlformats.org/officeDocument/2006/relationships/image" Target="media/image3.png"/><Relationship Id="rId45" Type="http://schemas.openxmlformats.org/officeDocument/2006/relationships/hyperlink" Target="https://www.ehs.washington.edu/biological/biohazardous-waste" TargetMode="External"/><Relationship Id="rId53" Type="http://schemas.openxmlformats.org/officeDocument/2006/relationships/footer" Target="footer1.xml"/><Relationship Id="rId58" Type="http://schemas.openxmlformats.org/officeDocument/2006/relationships/glossaryDocument" Target="glossary/document.xml"/><Relationship Id="rId5" Type="http://schemas.openxmlformats.org/officeDocument/2006/relationships/webSettings" Target="webSettings.xml"/><Relationship Id="rId19" Type="http://schemas.openxmlformats.org/officeDocument/2006/relationships/hyperlink" Target="https://www.ehs.washington.edu/system/files/resources/ppeguidelines.pdf"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file:///C:\Users\goldiej\Downloads\Draft%20UWF%20ECP_7022025%20(1).docx" TargetMode="External"/><Relationship Id="rId22" Type="http://schemas.openxmlformats.org/officeDocument/2006/relationships/hyperlink" Target="https://facilities.uw.edu/partner-resources/files/media/procedure-for-human-waste-and-sharps-clean-up-11-23.pdf" TargetMode="External"/><Relationship Id="rId27" Type="http://schemas.openxmlformats.org/officeDocument/2006/relationships/hyperlink" Target="https://facilities.uw.edu/partner-resources/files/media/procedure-for-human-waste-and-sharps-clean-up-11-23.pdf" TargetMode="External"/><Relationship Id="rId30" Type="http://schemas.openxmlformats.org/officeDocument/2006/relationships/hyperlink" Target="https://training.ehs.washington.edu/online/bbp_non_research/hepbformonly.php" TargetMode="External"/><Relationship Id="rId35" Type="http://schemas.openxmlformats.org/officeDocument/2006/relationships/hyperlink" Target="https://apps.leg.wa.gov/wac/default.aspx?cite=296-823-17010" TargetMode="External"/><Relationship Id="rId43" Type="http://schemas.openxmlformats.org/officeDocument/2006/relationships/hyperlink" Target="https://www.ehs.washington.edu/resource/how-make-biohazardous-spill-kit-96" TargetMode="External"/><Relationship Id="rId48" Type="http://schemas.openxmlformats.org/officeDocument/2006/relationships/hyperlink" Target="https://www.cdc.gov/vaccines/hcp/vis/vis-statements/hep-b.pdf"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cdc.gov/infection-control/media/pdfs/Toolkits-PPE-Sequence-P.pdf" TargetMode="External"/><Relationship Id="rId3" Type="http://schemas.openxmlformats.org/officeDocument/2006/relationships/styles" Target="styles.xml"/><Relationship Id="rId12" Type="http://schemas.microsoft.com/office/2018/08/relationships/commentsExtensible" Target="commentsExtensible.xml"/><Relationship Id="rId17" Type="http://schemas.openxmlformats.org/officeDocument/2006/relationships/hyperlink" Target="https://www.ehs.washington.edu/system/files/resources/bbpecp.docx" TargetMode="External"/><Relationship Id="rId25" Type="http://schemas.openxmlformats.org/officeDocument/2006/relationships/hyperlink" Target="https://facilities.uw.edu/partner-resources/safety/sop" TargetMode="External"/><Relationship Id="rId33" Type="http://schemas.openxmlformats.org/officeDocument/2006/relationships/hyperlink" Target="https://www.ehs.washington.edu/workplace/accident-and-injury-reporting" TargetMode="External"/><Relationship Id="rId38" Type="http://schemas.openxmlformats.org/officeDocument/2006/relationships/hyperlink" Target="https://urldefense.com/v3/__https:/app.leg.wa.gov/WAC/default.aspx?cite=296-823-14055&amp;pdf=true__;!!K-Hz7m0Vt54!giyl2qHnFDBJZnBGQrimHMhd2IO-6GsP88Cf7u-8Ev2JEeZysSACnyBe2_BCsnqenz2HB-C6apGlfA$" TargetMode="External"/><Relationship Id="rId46" Type="http://schemas.openxmlformats.org/officeDocument/2006/relationships/hyperlink" Target="https://www.ehs.washington.edu/biological/bloodborne-pathogens-bbp-program" TargetMode="External"/><Relationship Id="rId59" Type="http://schemas.openxmlformats.org/officeDocument/2006/relationships/theme" Target="theme/theme1.xml"/><Relationship Id="rId20" Type="http://schemas.openxmlformats.org/officeDocument/2006/relationships/hyperlink" Target="https://facilities.uw.edu/partner-resources/safety/sop" TargetMode="External"/><Relationship Id="rId41" Type="http://schemas.openxmlformats.org/officeDocument/2006/relationships/hyperlink" Target="https://www.ehs.washington.edu/biological/biohazardous-waste"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goldiej\Downloads\Draft%20UWF%20ECP_7022025%20(1).docx" TargetMode="External"/><Relationship Id="rId23" Type="http://schemas.openxmlformats.org/officeDocument/2006/relationships/hyperlink" Target="https://facilities.uw.edu/partner-resources/files/media/procedure-for-drug-related-clean-up-11-23_0.pdf" TargetMode="External"/><Relationship Id="rId28" Type="http://schemas.openxmlformats.org/officeDocument/2006/relationships/hyperlink" Target="https://facilities.uw.edu/partner-resources/safety/sop" TargetMode="External"/><Relationship Id="rId36" Type="http://schemas.openxmlformats.org/officeDocument/2006/relationships/hyperlink" Target="http://www.lni.wa.gov/wisha/rules/bbpathogens/HTML/296-823-200.htm" TargetMode="External"/><Relationship Id="rId49" Type="http://schemas.openxmlformats.org/officeDocument/2006/relationships/hyperlink" Target="https://www.ehs.washington.edu/resource/exposure-response-poster-94" TargetMode="External"/><Relationship Id="rId57" Type="http://schemas.microsoft.com/office/2011/relationships/people" Target="people.xml"/><Relationship Id="rId10" Type="http://schemas.microsoft.com/office/2011/relationships/commentsExtended" Target="commentsExtended.xml"/><Relationship Id="rId31" Type="http://schemas.openxmlformats.org/officeDocument/2006/relationships/hyperlink" Target="https://apps.leg.wa.gov/wac/default.aspx?cite=296-823" TargetMode="External"/><Relationship Id="rId44" Type="http://schemas.openxmlformats.org/officeDocument/2006/relationships/hyperlink" Target="https://www.ehs.washington.edu/resource/biohazardous-spills-95" TargetMode="External"/><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FA9AAEBE5B4F93A10C2F2DC298F99B"/>
        <w:category>
          <w:name w:val="General"/>
          <w:gallery w:val="placeholder"/>
        </w:category>
        <w:types>
          <w:type w:val="bbPlcHdr"/>
        </w:types>
        <w:behaviors>
          <w:behavior w:val="content"/>
        </w:behaviors>
        <w:guid w:val="{1C3FDFED-6414-480D-B944-E1439DE4A5D3}"/>
      </w:docPartPr>
      <w:docPartBody>
        <w:p w:rsidR="0015516A" w:rsidRDefault="008B52B6">
          <w:r w:rsidRPr="003C58E7">
            <w:rPr>
              <w:rStyle w:val="PlaceholderText"/>
            </w:rPr>
            <w:t>[Title]</w:t>
          </w:r>
        </w:p>
      </w:docPartBody>
    </w:docPart>
    <w:docPart>
      <w:docPartPr>
        <w:name w:val="9722A826873B4D3196535FB9A0FAA04B"/>
        <w:category>
          <w:name w:val="General"/>
          <w:gallery w:val="placeholder"/>
        </w:category>
        <w:types>
          <w:type w:val="bbPlcHdr"/>
        </w:types>
        <w:behaviors>
          <w:behavior w:val="content"/>
        </w:behaviors>
        <w:guid w:val="{6D0ECE32-4121-4D4D-81F4-F94F056CCFE9}"/>
      </w:docPartPr>
      <w:docPartBody>
        <w:p w:rsidR="00FB1726" w:rsidRDefault="00753879" w:rsidP="00753879">
          <w:pPr>
            <w:pStyle w:val="9722A826873B4D3196535FB9A0FAA04B"/>
          </w:pPr>
          <w:r w:rsidRPr="000D19D7">
            <w:rPr>
              <w:rStyle w:val="PlaceholderText"/>
            </w:rPr>
            <w:t>Click or tap here to enter text.</w:t>
          </w:r>
        </w:p>
      </w:docPartBody>
    </w:docPart>
    <w:docPart>
      <w:docPartPr>
        <w:name w:val="844C4490E1644D9FAA684F2380E4227C"/>
        <w:category>
          <w:name w:val="General"/>
          <w:gallery w:val="placeholder"/>
        </w:category>
        <w:types>
          <w:type w:val="bbPlcHdr"/>
        </w:types>
        <w:behaviors>
          <w:behavior w:val="content"/>
        </w:behaviors>
        <w:guid w:val="{8FEBEEE1-E489-4D54-AD26-0D3E8FF387F5}"/>
      </w:docPartPr>
      <w:docPartBody>
        <w:p w:rsidR="00FB1726" w:rsidRDefault="00753879" w:rsidP="00753879">
          <w:pPr>
            <w:pStyle w:val="844C4490E1644D9FAA684F2380E4227C"/>
          </w:pPr>
          <w:r w:rsidRPr="000679B6">
            <w:rPr>
              <w:rStyle w:val="PlaceholderText"/>
            </w:rPr>
            <w:t>Click or tap here to enter text.</w:t>
          </w:r>
        </w:p>
      </w:docPartBody>
    </w:docPart>
    <w:docPart>
      <w:docPartPr>
        <w:name w:val="D12D9E19B9ED436E8613C6F52E12602D"/>
        <w:category>
          <w:name w:val="General"/>
          <w:gallery w:val="placeholder"/>
        </w:category>
        <w:types>
          <w:type w:val="bbPlcHdr"/>
        </w:types>
        <w:behaviors>
          <w:behavior w:val="content"/>
        </w:behaviors>
        <w:guid w:val="{269A9E7A-A5BD-470C-B988-0EECFD247223}"/>
      </w:docPartPr>
      <w:docPartBody>
        <w:p w:rsidR="00FB1726" w:rsidRDefault="00753879" w:rsidP="00753879">
          <w:pPr>
            <w:pStyle w:val="D12D9E19B9ED436E8613C6F52E12602D"/>
          </w:pPr>
          <w:r w:rsidRPr="000679B6">
            <w:rPr>
              <w:rStyle w:val="PlaceholderText"/>
            </w:rPr>
            <w:t>Click or tap here to enter text.</w:t>
          </w:r>
        </w:p>
      </w:docPartBody>
    </w:docPart>
    <w:docPart>
      <w:docPartPr>
        <w:name w:val="DB2787560D704CFAA4F45D39880F068D"/>
        <w:category>
          <w:name w:val="General"/>
          <w:gallery w:val="placeholder"/>
        </w:category>
        <w:types>
          <w:type w:val="bbPlcHdr"/>
        </w:types>
        <w:behaviors>
          <w:behavior w:val="content"/>
        </w:behaviors>
        <w:guid w:val="{0FEAD13B-7C95-4795-85C7-10832468BFD6}"/>
      </w:docPartPr>
      <w:docPartBody>
        <w:p w:rsidR="00FB1726" w:rsidRDefault="00753879" w:rsidP="00753879">
          <w:pPr>
            <w:pStyle w:val="DB2787560D704CFAA4F45D39880F068D"/>
          </w:pPr>
          <w:r w:rsidRPr="00D70F4F">
            <w:rPr>
              <w:rStyle w:val="PlaceholderText"/>
            </w:rPr>
            <w:t>Click or tap to enter a date.</w:t>
          </w:r>
        </w:p>
      </w:docPartBody>
    </w:docPart>
    <w:docPart>
      <w:docPartPr>
        <w:name w:val="0F724711785041EEA2793385B24D7373"/>
        <w:category>
          <w:name w:val="General"/>
          <w:gallery w:val="placeholder"/>
        </w:category>
        <w:types>
          <w:type w:val="bbPlcHdr"/>
        </w:types>
        <w:behaviors>
          <w:behavior w:val="content"/>
        </w:behaviors>
        <w:guid w:val="{CD7F0A19-1947-4EDA-81E4-FC54D894407A}"/>
      </w:docPartPr>
      <w:docPartBody>
        <w:p w:rsidR="00FB1726" w:rsidRDefault="00753879" w:rsidP="00753879">
          <w:pPr>
            <w:pStyle w:val="0F724711785041EEA2793385B24D7373"/>
          </w:pPr>
          <w:r w:rsidRPr="000679B6">
            <w:rPr>
              <w:rStyle w:val="PlaceholderText"/>
            </w:rPr>
            <w:t>Click or tap here to enter text.</w:t>
          </w:r>
        </w:p>
      </w:docPartBody>
    </w:docPart>
    <w:docPart>
      <w:docPartPr>
        <w:name w:val="6832397DE9164FAFB5C535328C33FD7A"/>
        <w:category>
          <w:name w:val="General"/>
          <w:gallery w:val="placeholder"/>
        </w:category>
        <w:types>
          <w:type w:val="bbPlcHdr"/>
        </w:types>
        <w:behaviors>
          <w:behavior w:val="content"/>
        </w:behaviors>
        <w:guid w:val="{08095696-9E9C-475B-A959-027BDA1C2E9D}"/>
      </w:docPartPr>
      <w:docPartBody>
        <w:p w:rsidR="00FB1726" w:rsidRDefault="00753879" w:rsidP="00753879">
          <w:pPr>
            <w:pStyle w:val="6832397DE9164FAFB5C535328C33FD7A"/>
          </w:pPr>
          <w:r w:rsidRPr="000679B6">
            <w:rPr>
              <w:rStyle w:val="PlaceholderText"/>
            </w:rPr>
            <w:t>Click or tap here to enter text.</w:t>
          </w:r>
        </w:p>
      </w:docPartBody>
    </w:docPart>
    <w:docPart>
      <w:docPartPr>
        <w:name w:val="A99DDCD5989145F2A49097F5C1DE448A"/>
        <w:category>
          <w:name w:val="General"/>
          <w:gallery w:val="placeholder"/>
        </w:category>
        <w:types>
          <w:type w:val="bbPlcHdr"/>
        </w:types>
        <w:behaviors>
          <w:behavior w:val="content"/>
        </w:behaviors>
        <w:guid w:val="{72200BE3-8500-4CEA-8F9D-95EBAAD19EC5}"/>
      </w:docPartPr>
      <w:docPartBody>
        <w:p w:rsidR="00FB1726" w:rsidRDefault="00753879" w:rsidP="00753879">
          <w:pPr>
            <w:pStyle w:val="A99DDCD5989145F2A49097F5C1DE448A"/>
          </w:pPr>
          <w:r w:rsidRPr="000679B6">
            <w:rPr>
              <w:rStyle w:val="PlaceholderText"/>
            </w:rPr>
            <w:t>Click or tap here to enter text.</w:t>
          </w:r>
        </w:p>
      </w:docPartBody>
    </w:docPart>
    <w:docPart>
      <w:docPartPr>
        <w:name w:val="B479F7A3AFC440828FC266D8FF397F37"/>
        <w:category>
          <w:name w:val="General"/>
          <w:gallery w:val="placeholder"/>
        </w:category>
        <w:types>
          <w:type w:val="bbPlcHdr"/>
        </w:types>
        <w:behaviors>
          <w:behavior w:val="content"/>
        </w:behaviors>
        <w:guid w:val="{0F5B1497-E46C-4206-BCFF-E20067FCA22D}"/>
      </w:docPartPr>
      <w:docPartBody>
        <w:p w:rsidR="00FB1726" w:rsidRDefault="00753879" w:rsidP="00753879">
          <w:pPr>
            <w:pStyle w:val="B479F7A3AFC440828FC266D8FF397F37"/>
          </w:pPr>
          <w:r w:rsidRPr="000679B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2B6"/>
    <w:rsid w:val="000F4657"/>
    <w:rsid w:val="0010286D"/>
    <w:rsid w:val="00112FED"/>
    <w:rsid w:val="001421BA"/>
    <w:rsid w:val="0015516A"/>
    <w:rsid w:val="001820B2"/>
    <w:rsid w:val="00190439"/>
    <w:rsid w:val="001D7AC7"/>
    <w:rsid w:val="001E656D"/>
    <w:rsid w:val="001F05CD"/>
    <w:rsid w:val="002D1068"/>
    <w:rsid w:val="003A1B0B"/>
    <w:rsid w:val="004749F7"/>
    <w:rsid w:val="004B2186"/>
    <w:rsid w:val="00542332"/>
    <w:rsid w:val="005849BD"/>
    <w:rsid w:val="00700E96"/>
    <w:rsid w:val="007512B9"/>
    <w:rsid w:val="00753879"/>
    <w:rsid w:val="00755AE1"/>
    <w:rsid w:val="008B52B6"/>
    <w:rsid w:val="008D7DC1"/>
    <w:rsid w:val="00923C73"/>
    <w:rsid w:val="00946894"/>
    <w:rsid w:val="00AE10AA"/>
    <w:rsid w:val="00B0486B"/>
    <w:rsid w:val="00B222EA"/>
    <w:rsid w:val="00BD4FCF"/>
    <w:rsid w:val="00C978E2"/>
    <w:rsid w:val="00D52B89"/>
    <w:rsid w:val="00D63960"/>
    <w:rsid w:val="00D937F3"/>
    <w:rsid w:val="00E15E54"/>
    <w:rsid w:val="00E73336"/>
    <w:rsid w:val="00FB1726"/>
    <w:rsid w:val="00FB4F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3879"/>
    <w:rPr>
      <w:color w:val="666666"/>
    </w:rPr>
  </w:style>
  <w:style w:type="paragraph" w:customStyle="1" w:styleId="9722A826873B4D3196535FB9A0FAA04B">
    <w:name w:val="9722A826873B4D3196535FB9A0FAA04B"/>
    <w:rsid w:val="00753879"/>
  </w:style>
  <w:style w:type="paragraph" w:customStyle="1" w:styleId="844C4490E1644D9FAA684F2380E4227C">
    <w:name w:val="844C4490E1644D9FAA684F2380E4227C"/>
    <w:rsid w:val="00753879"/>
  </w:style>
  <w:style w:type="paragraph" w:customStyle="1" w:styleId="D12D9E19B9ED436E8613C6F52E12602D">
    <w:name w:val="D12D9E19B9ED436E8613C6F52E12602D"/>
    <w:rsid w:val="00753879"/>
  </w:style>
  <w:style w:type="paragraph" w:customStyle="1" w:styleId="DB2787560D704CFAA4F45D39880F068D">
    <w:name w:val="DB2787560D704CFAA4F45D39880F068D"/>
    <w:rsid w:val="00753879"/>
  </w:style>
  <w:style w:type="paragraph" w:customStyle="1" w:styleId="0F724711785041EEA2793385B24D7373">
    <w:name w:val="0F724711785041EEA2793385B24D7373"/>
    <w:rsid w:val="00753879"/>
  </w:style>
  <w:style w:type="paragraph" w:customStyle="1" w:styleId="6832397DE9164FAFB5C535328C33FD7A">
    <w:name w:val="6832397DE9164FAFB5C535328C33FD7A"/>
    <w:rsid w:val="00753879"/>
  </w:style>
  <w:style w:type="paragraph" w:customStyle="1" w:styleId="A99DDCD5989145F2A49097F5C1DE448A">
    <w:name w:val="A99DDCD5989145F2A49097F5C1DE448A"/>
    <w:rsid w:val="00753879"/>
  </w:style>
  <w:style w:type="paragraph" w:customStyle="1" w:styleId="B479F7A3AFC440828FC266D8FF397F37">
    <w:name w:val="B479F7A3AFC440828FC266D8FF397F37"/>
    <w:rsid w:val="007538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B66B4-3449-4B2C-AF53-C92F3CE2AA67}">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73</TotalTime>
  <Pages>26</Pages>
  <Words>5257</Words>
  <Characters>37326</Characters>
  <Application>Microsoft Office Word</Application>
  <DocSecurity>0</DocSecurity>
  <Lines>746</Lines>
  <Paragraphs>409</Paragraphs>
  <ScaleCrop>false</ScaleCrop>
  <Company/>
  <LinksUpToDate>false</LinksUpToDate>
  <CharactersWithSpaces>42174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Exposure Control Plan (ECP)</dc:title>
  <dc:subject/>
  <dc:creator>Goldie Johnson</dc:creator>
  <cp:keywords/>
  <dc:description/>
  <cp:lastModifiedBy>Goldie Johnson</cp:lastModifiedBy>
  <cp:revision>25</cp:revision>
  <dcterms:created xsi:type="dcterms:W3CDTF">2026-08-06T19:23:00Z</dcterms:created>
  <dcterms:modified xsi:type="dcterms:W3CDTF">2026-08-20T17:17:00Z</dcterms:modified>
</cp:coreProperties>
</file>