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1022" w14:textId="2A36930B" w:rsidR="000B0275" w:rsidRDefault="00D108E2" w:rsidP="002E764D">
      <w:pPr>
        <w:spacing w:line="360" w:lineRule="auto"/>
      </w:pPr>
      <w:r>
        <w:rPr>
          <w:noProof/>
        </w:rPr>
        <w:drawing>
          <wp:inline distT="0" distB="0" distL="0" distR="0" wp14:anchorId="0AB3D515" wp14:editId="65EA8E9C">
            <wp:extent cx="5943600" cy="1007745"/>
            <wp:effectExtent l="0" t="0" r="0" b="190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01BDF" w14:textId="30D6EDCA" w:rsidR="00D108E2" w:rsidRDefault="00D108E2" w:rsidP="00D108E2">
      <w:pPr>
        <w:spacing w:after="200" w:line="240" w:lineRule="auto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 w:rsidRPr="00D108E2"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 xml:space="preserve">UW Tower </w:t>
      </w:r>
      <w:r w:rsidR="006C77DC"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 xml:space="preserve">Payment Options </w:t>
      </w:r>
    </w:p>
    <w:p w14:paraId="5219F691" w14:textId="6D9FDAAF" w:rsidR="00D108E2" w:rsidRDefault="00C70A91" w:rsidP="00D108E2">
      <w:pPr>
        <w:spacing w:after="200" w:line="240" w:lineRule="auto"/>
      </w:pPr>
      <w:r>
        <w:pict w14:anchorId="1CC6B2AB">
          <v:shape id="Picture 26" o:spid="_x0000_i1026" type="#_x0000_t75" alt="Gold Boundless Bar" style="width:40.5pt;height:10pt;visibility:visible;mso-wrap-style:square">
            <v:imagedata r:id="rId11" o:title="Gold Boundless Bar"/>
          </v:shape>
        </w:pict>
      </w:r>
    </w:p>
    <w:p w14:paraId="180DE9D6" w14:textId="50797C2D" w:rsidR="00D108E2" w:rsidRDefault="00D108E2" w:rsidP="00D108E2">
      <w:pPr>
        <w:spacing w:after="200" w:line="240" w:lineRule="auto"/>
        <w:rPr>
          <w:rFonts w:ascii="Open Sans" w:hAnsi="Open Sans" w:cs="Open Sans"/>
        </w:rPr>
      </w:pPr>
      <w:r w:rsidRPr="00D108E2">
        <w:rPr>
          <w:rFonts w:ascii="Open Sans" w:hAnsi="Open Sans" w:cs="Open Sans"/>
        </w:rPr>
        <w:t>The</w:t>
      </w:r>
      <w:r w:rsidR="006F25C3">
        <w:rPr>
          <w:rFonts w:ascii="Open Sans" w:hAnsi="Open Sans" w:cs="Open Sans"/>
        </w:rPr>
        <w:t xml:space="preserve"> following</w:t>
      </w:r>
      <w:r w:rsidRPr="00D108E2">
        <w:rPr>
          <w:rFonts w:ascii="Open Sans" w:hAnsi="Open Sans" w:cs="Open Sans"/>
        </w:rPr>
        <w:t xml:space="preserve"> </w:t>
      </w:r>
      <w:r w:rsidR="006C77DC">
        <w:rPr>
          <w:rFonts w:ascii="Open Sans" w:hAnsi="Open Sans" w:cs="Open Sans"/>
        </w:rPr>
        <w:t>options are</w:t>
      </w:r>
      <w:r w:rsidR="004D0854">
        <w:rPr>
          <w:rFonts w:ascii="Open Sans" w:hAnsi="Open Sans" w:cs="Open Sans"/>
        </w:rPr>
        <w:t xml:space="preserve"> for </w:t>
      </w:r>
      <w:r w:rsidR="006C77DC">
        <w:rPr>
          <w:rFonts w:ascii="Open Sans" w:hAnsi="Open Sans" w:cs="Open Sans"/>
        </w:rPr>
        <w:t>payments directed towards</w:t>
      </w:r>
      <w:r w:rsidR="004D0854">
        <w:rPr>
          <w:rFonts w:ascii="Open Sans" w:hAnsi="Open Sans" w:cs="Open Sans"/>
        </w:rPr>
        <w:t xml:space="preserve"> the </w:t>
      </w:r>
      <w:r w:rsidR="006C77DC">
        <w:rPr>
          <w:rFonts w:ascii="Open Sans" w:hAnsi="Open Sans" w:cs="Open Sans"/>
        </w:rPr>
        <w:t>UW Tower</w:t>
      </w:r>
      <w:r w:rsidR="008C3AA4">
        <w:rPr>
          <w:rFonts w:ascii="Open Sans" w:hAnsi="Open Sans" w:cs="Open Sans"/>
        </w:rPr>
        <w:t>. For more information reach out to</w:t>
      </w:r>
      <w:r w:rsidR="009F7792">
        <w:rPr>
          <w:rFonts w:ascii="Open Sans" w:hAnsi="Open Sans" w:cs="Open Sans"/>
        </w:rPr>
        <w:t xml:space="preserve"> us at</w:t>
      </w:r>
      <w:r w:rsidR="008C3AA4">
        <w:rPr>
          <w:rFonts w:ascii="Open Sans" w:hAnsi="Open Sans" w:cs="Open Sans"/>
        </w:rPr>
        <w:t xml:space="preserve"> </w:t>
      </w:r>
      <w:hyperlink r:id="rId12" w:history="1">
        <w:r w:rsidR="008C3AA4" w:rsidRPr="008C3AA4">
          <w:rPr>
            <w:rStyle w:val="Hyperlink"/>
            <w:rFonts w:ascii="Open Sans" w:hAnsi="Open Sans" w:cs="Open Sans"/>
            <w:color w:val="0070C0"/>
          </w:rPr>
          <w:t>Uwtower@uw.edu</w:t>
        </w:r>
      </w:hyperlink>
      <w:r w:rsidR="009F7792">
        <w:rPr>
          <w:rFonts w:ascii="Open Sans" w:hAnsi="Open Sans" w:cs="Open Sans"/>
        </w:rPr>
        <w:t xml:space="preserve"> </w:t>
      </w:r>
    </w:p>
    <w:p w14:paraId="57179139" w14:textId="184AF478" w:rsidR="008C3AA4" w:rsidRPr="006F25C3" w:rsidRDefault="008C3AA4" w:rsidP="00D108E2">
      <w:pPr>
        <w:spacing w:after="200" w:line="240" w:lineRule="auto"/>
        <w:rPr>
          <w:rFonts w:ascii="Open Sans" w:hAnsi="Open Sans" w:cs="Open Sans"/>
          <w:color w:val="33006F" w:themeColor="text2"/>
          <w:u w:val="single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986"/>
        <w:gridCol w:w="6153"/>
      </w:tblGrid>
      <w:tr w:rsidR="00D108E2" w14:paraId="340822D2" w14:textId="77777777" w:rsidTr="008B3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ACCE9" w14:textId="77777777" w:rsidR="003E093E" w:rsidRDefault="003E093E" w:rsidP="004D0854">
            <w:pPr>
              <w:spacing w:after="200"/>
              <w:jc w:val="center"/>
              <w:rPr>
                <w:rFonts w:ascii="Open Sans" w:hAnsi="Open Sans" w:cs="Open Sans"/>
                <w:b w:val="0"/>
                <w:bCs w:val="0"/>
                <w:color w:val="FFFFFF" w:themeColor="background2"/>
                <w:sz w:val="32"/>
                <w:szCs w:val="32"/>
              </w:rPr>
            </w:pPr>
          </w:p>
          <w:p w14:paraId="2C46D28D" w14:textId="7617FE11" w:rsidR="00D108E2" w:rsidRPr="006F25C3" w:rsidRDefault="006C77DC" w:rsidP="004D0854">
            <w:pPr>
              <w:spacing w:after="200"/>
              <w:jc w:val="center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color w:val="FFFFFF" w:themeColor="background2"/>
                <w:sz w:val="32"/>
                <w:szCs w:val="32"/>
              </w:rPr>
              <w:t xml:space="preserve">Payment Options </w:t>
            </w:r>
          </w:p>
        </w:tc>
      </w:tr>
      <w:tr w:rsidR="00D108E2" w14:paraId="193FE840" w14:textId="77777777" w:rsidTr="008B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tcBorders>
              <w:left w:val="single" w:sz="4" w:space="0" w:color="auto"/>
            </w:tcBorders>
          </w:tcPr>
          <w:p w14:paraId="372CA396" w14:textId="6DC37158" w:rsidR="00D108E2" w:rsidRPr="003E093E" w:rsidRDefault="006C77DC" w:rsidP="004D0854">
            <w:pPr>
              <w:spacing w:after="200"/>
              <w:jc w:val="center"/>
              <w:rPr>
                <w:rFonts w:ascii="Open Sans" w:hAnsi="Open Sans" w:cs="Open Sans"/>
                <w:color w:val="FFFFFF" w:themeColor="background2"/>
                <w:sz w:val="28"/>
                <w:szCs w:val="28"/>
              </w:rPr>
            </w:pPr>
            <w:r w:rsidRPr="003E093E">
              <w:rPr>
                <w:rFonts w:ascii="Open Sans" w:hAnsi="Open Sans" w:cs="Open Sans"/>
                <w:color w:val="FFFFFF" w:themeColor="background2"/>
                <w:sz w:val="28"/>
                <w:szCs w:val="28"/>
              </w:rPr>
              <w:t>Budget #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14:paraId="31E7A649" w14:textId="72DDE44B" w:rsidR="00785F83" w:rsidRPr="003E093E" w:rsidRDefault="00605C86" w:rsidP="00357074">
            <w:pPr>
              <w:pStyle w:val="ListParagraph"/>
              <w:numPr>
                <w:ilvl w:val="0"/>
                <w:numId w:val="2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3E093E">
              <w:rPr>
                <w:rFonts w:ascii="Open Sans" w:hAnsi="Open Sans" w:cs="Open Sans"/>
                <w:sz w:val="28"/>
                <w:szCs w:val="28"/>
              </w:rPr>
              <w:t>Please use th</w:t>
            </w:r>
            <w:r w:rsidR="00785F83" w:rsidRPr="003E093E">
              <w:rPr>
                <w:rFonts w:ascii="Open Sans" w:hAnsi="Open Sans" w:cs="Open Sans"/>
                <w:sz w:val="28"/>
                <w:szCs w:val="28"/>
              </w:rPr>
              <w:t xml:space="preserve">is format </w:t>
            </w:r>
            <w:r w:rsidR="00785F83" w:rsidRPr="003E093E">
              <w:rPr>
                <w:rFonts w:ascii="Open Sans" w:hAnsi="Open Sans" w:cs="Open Sans"/>
                <w:b/>
                <w:bCs/>
                <w:sz w:val="28"/>
                <w:szCs w:val="28"/>
              </w:rPr>
              <w:t>XX-XXXX</w:t>
            </w:r>
            <w:r w:rsidR="00D72368" w:rsidRPr="003E093E">
              <w:rPr>
                <w:rFonts w:ascii="Open Sans" w:hAnsi="Open Sans" w:cs="Open Sans"/>
                <w:sz w:val="28"/>
                <w:szCs w:val="28"/>
              </w:rPr>
              <w:t xml:space="preserve"> when submitting budget #</w:t>
            </w:r>
          </w:p>
          <w:p w14:paraId="468C8E67" w14:textId="4FAC0EB4" w:rsidR="00785F83" w:rsidRPr="003E093E" w:rsidRDefault="007343C9" w:rsidP="00AD2357">
            <w:pPr>
              <w:pStyle w:val="ListParagraph"/>
              <w:numPr>
                <w:ilvl w:val="0"/>
                <w:numId w:val="2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3E093E">
              <w:rPr>
                <w:rFonts w:ascii="Open Sans" w:hAnsi="Open Sans" w:cs="Open Sans"/>
                <w:sz w:val="28"/>
                <w:szCs w:val="28"/>
              </w:rPr>
              <w:t>I</w:t>
            </w:r>
            <w:r w:rsidR="00E836D9" w:rsidRPr="003E093E">
              <w:rPr>
                <w:rFonts w:ascii="Open Sans" w:hAnsi="Open Sans" w:cs="Open Sans"/>
                <w:sz w:val="28"/>
                <w:szCs w:val="28"/>
              </w:rPr>
              <w:t xml:space="preserve">nclude task(s), option(s), and/or project code(s) if applicable </w:t>
            </w:r>
          </w:p>
        </w:tc>
      </w:tr>
      <w:tr w:rsidR="00D108E2" w14:paraId="6203C038" w14:textId="77777777" w:rsidTr="008B32BE">
        <w:trPr>
          <w:trHeight w:val="2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tcBorders>
              <w:left w:val="single" w:sz="4" w:space="0" w:color="auto"/>
            </w:tcBorders>
          </w:tcPr>
          <w:p w14:paraId="43BDA921" w14:textId="1641BAD9" w:rsidR="00D108E2" w:rsidRPr="003E093E" w:rsidRDefault="006C77DC" w:rsidP="004D0854">
            <w:pPr>
              <w:spacing w:after="200"/>
              <w:jc w:val="center"/>
              <w:rPr>
                <w:rFonts w:ascii="Open Sans" w:hAnsi="Open Sans" w:cs="Open Sans"/>
                <w:color w:val="FFFFFF" w:themeColor="background2"/>
                <w:sz w:val="28"/>
                <w:szCs w:val="28"/>
              </w:rPr>
            </w:pPr>
            <w:r w:rsidRPr="003E093E">
              <w:rPr>
                <w:rFonts w:ascii="Open Sans" w:hAnsi="Open Sans" w:cs="Open Sans"/>
                <w:color w:val="FFFFFF" w:themeColor="background2"/>
                <w:sz w:val="28"/>
                <w:szCs w:val="28"/>
              </w:rPr>
              <w:t xml:space="preserve">HUB (Husky Union Building) </w:t>
            </w:r>
            <w:r w:rsidR="007D3906" w:rsidRPr="003E093E">
              <w:rPr>
                <w:rFonts w:ascii="Open Sans" w:hAnsi="Open Sans" w:cs="Open Sans"/>
                <w:color w:val="FFFFFF" w:themeColor="background2"/>
                <w:sz w:val="28"/>
                <w:szCs w:val="28"/>
              </w:rPr>
              <w:t xml:space="preserve">Cashier </w:t>
            </w:r>
            <w:r w:rsidRPr="003E093E">
              <w:rPr>
                <w:rFonts w:ascii="Open Sans" w:hAnsi="Open Sans" w:cs="Open Sans"/>
                <w:color w:val="FFFFFF" w:themeColor="background2"/>
                <w:sz w:val="28"/>
                <w:szCs w:val="28"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14:paraId="7F3D25C7" w14:textId="77777777" w:rsidR="00280C57" w:rsidRPr="003E093E" w:rsidRDefault="005E47D7" w:rsidP="00280C57">
            <w:pPr>
              <w:pStyle w:val="ListParagraph"/>
              <w:numPr>
                <w:ilvl w:val="0"/>
                <w:numId w:val="3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3E093E">
              <w:rPr>
                <w:rFonts w:ascii="Open Sans" w:hAnsi="Open Sans" w:cs="Open Sans"/>
                <w:b/>
                <w:bCs/>
                <w:sz w:val="28"/>
                <w:szCs w:val="28"/>
              </w:rPr>
              <w:t>RSOs ONLY</w:t>
            </w:r>
            <w:r w:rsidR="00AD2357" w:rsidRPr="003E093E">
              <w:rPr>
                <w:rFonts w:ascii="Open Sans" w:hAnsi="Open Sans" w:cs="Open Sans"/>
                <w:sz w:val="28"/>
                <w:szCs w:val="28"/>
              </w:rPr>
              <w:t xml:space="preserve">. </w:t>
            </w:r>
          </w:p>
          <w:p w14:paraId="5E0E3492" w14:textId="6AC72F52" w:rsidR="00280C57" w:rsidRPr="003E093E" w:rsidRDefault="00AD2357" w:rsidP="005740CD">
            <w:pPr>
              <w:pStyle w:val="ListParagraph"/>
              <w:numPr>
                <w:ilvl w:val="0"/>
                <w:numId w:val="3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3E093E">
              <w:rPr>
                <w:rFonts w:ascii="Open Sans" w:hAnsi="Open Sans" w:cs="Open Sans"/>
                <w:color w:val="3D3D3D"/>
                <w:sz w:val="28"/>
                <w:szCs w:val="28"/>
                <w:shd w:val="clear" w:color="auto" w:fill="FFFFFF"/>
              </w:rPr>
              <w:t xml:space="preserve">The HUB Cashier </w:t>
            </w:r>
            <w:r w:rsidR="005740CD" w:rsidRPr="003E093E">
              <w:rPr>
                <w:rFonts w:ascii="Open Sans" w:hAnsi="Open Sans" w:cs="Open Sans"/>
                <w:color w:val="3D3D3D"/>
                <w:sz w:val="28"/>
                <w:szCs w:val="28"/>
                <w:shd w:val="clear" w:color="auto" w:fill="FFFFFF"/>
              </w:rPr>
              <w:t xml:space="preserve">accepts check and/or cash payments towards UW Tower Reservations </w:t>
            </w:r>
          </w:p>
        </w:tc>
      </w:tr>
      <w:tr w:rsidR="00D108E2" w14:paraId="4F79883A" w14:textId="77777777" w:rsidTr="008B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tcBorders>
              <w:left w:val="single" w:sz="4" w:space="0" w:color="auto"/>
            </w:tcBorders>
          </w:tcPr>
          <w:p w14:paraId="44F215DC" w14:textId="6EFFEBDB" w:rsidR="00D108E2" w:rsidRPr="003E093E" w:rsidRDefault="006C77DC" w:rsidP="004D0854">
            <w:pPr>
              <w:spacing w:after="200"/>
              <w:jc w:val="center"/>
              <w:rPr>
                <w:rFonts w:ascii="Open Sans" w:hAnsi="Open Sans" w:cs="Open Sans"/>
                <w:color w:val="FFFFFF" w:themeColor="background2"/>
                <w:sz w:val="28"/>
                <w:szCs w:val="28"/>
              </w:rPr>
            </w:pPr>
            <w:r w:rsidRPr="003E093E">
              <w:rPr>
                <w:rFonts w:ascii="Open Sans" w:hAnsi="Open Sans" w:cs="Open Sans"/>
                <w:color w:val="FFFFFF" w:themeColor="background2"/>
                <w:sz w:val="28"/>
                <w:szCs w:val="28"/>
              </w:rPr>
              <w:t xml:space="preserve">Direct Check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14:paraId="4C7F1827" w14:textId="77777777" w:rsidR="00D108E2" w:rsidRPr="003E093E" w:rsidRDefault="008237C4" w:rsidP="005740CD">
            <w:pPr>
              <w:pStyle w:val="ListParagraph"/>
              <w:numPr>
                <w:ilvl w:val="0"/>
                <w:numId w:val="5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3E093E">
              <w:rPr>
                <w:rFonts w:ascii="Open Sans" w:hAnsi="Open Sans" w:cs="Open Sans"/>
                <w:sz w:val="28"/>
                <w:szCs w:val="28"/>
              </w:rPr>
              <w:t xml:space="preserve">Pay to </w:t>
            </w:r>
            <w:r w:rsidR="008B32BE" w:rsidRPr="003E093E">
              <w:rPr>
                <w:rFonts w:ascii="Open Sans" w:hAnsi="Open Sans" w:cs="Open Sans"/>
                <w:sz w:val="28"/>
                <w:szCs w:val="28"/>
              </w:rPr>
              <w:t xml:space="preserve">the order of </w:t>
            </w:r>
            <w:r w:rsidR="008B32BE" w:rsidRPr="003E093E">
              <w:rPr>
                <w:rFonts w:ascii="Open Sans" w:hAnsi="Open Sans" w:cs="Open Sans"/>
                <w:b/>
                <w:bCs/>
                <w:sz w:val="28"/>
                <w:szCs w:val="28"/>
              </w:rPr>
              <w:t>UW Tower</w:t>
            </w:r>
            <w:r w:rsidR="008B32BE" w:rsidRPr="003E093E"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</w:p>
          <w:p w14:paraId="163D79E2" w14:textId="09D9CA20" w:rsidR="008B32BE" w:rsidRPr="003E093E" w:rsidRDefault="008B32BE" w:rsidP="005740CD">
            <w:pPr>
              <w:pStyle w:val="ListParagraph"/>
              <w:numPr>
                <w:ilvl w:val="0"/>
                <w:numId w:val="5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3E093E">
              <w:rPr>
                <w:rFonts w:ascii="Open Sans" w:hAnsi="Open Sans" w:cs="Open Sans"/>
                <w:sz w:val="28"/>
                <w:szCs w:val="28"/>
              </w:rPr>
              <w:t xml:space="preserve">Please be sure to include signature of the account holder </w:t>
            </w:r>
          </w:p>
        </w:tc>
      </w:tr>
    </w:tbl>
    <w:p w14:paraId="614DA23C" w14:textId="1A45EE44" w:rsidR="00151F50" w:rsidRPr="00151F50" w:rsidRDefault="00151F50" w:rsidP="004D0854">
      <w:pPr>
        <w:spacing w:line="360" w:lineRule="auto"/>
        <w:rPr>
          <w:rFonts w:ascii="Open Sans" w:hAnsi="Open Sans" w:cs="Open Sans"/>
          <w:i/>
          <w:iCs/>
        </w:rPr>
      </w:pPr>
      <w:r w:rsidRPr="00151F50">
        <w:rPr>
          <w:rFonts w:ascii="Open Sans" w:hAnsi="Open Sans" w:cs="Open Sans"/>
          <w:i/>
          <w:iCs/>
        </w:rPr>
        <w:t xml:space="preserve">Note: The UW Tower does not accept </w:t>
      </w:r>
      <w:r w:rsidR="008B32BE">
        <w:rPr>
          <w:rFonts w:ascii="Open Sans" w:hAnsi="Open Sans" w:cs="Open Sans"/>
          <w:i/>
          <w:iCs/>
        </w:rPr>
        <w:t xml:space="preserve">card or </w:t>
      </w:r>
      <w:r w:rsidRPr="00151F50">
        <w:rPr>
          <w:rFonts w:ascii="Open Sans" w:hAnsi="Open Sans" w:cs="Open Sans"/>
          <w:i/>
          <w:iCs/>
        </w:rPr>
        <w:t>direct cash payments</w:t>
      </w:r>
    </w:p>
    <w:sectPr w:rsidR="00151F50" w:rsidRPr="00151F5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C466" w14:textId="77777777" w:rsidR="00C70A91" w:rsidRDefault="00C70A91" w:rsidP="00D108E2">
      <w:pPr>
        <w:spacing w:after="0" w:line="240" w:lineRule="auto"/>
      </w:pPr>
      <w:r>
        <w:separator/>
      </w:r>
    </w:p>
  </w:endnote>
  <w:endnote w:type="continuationSeparator" w:id="0">
    <w:p w14:paraId="41D81539" w14:textId="77777777" w:rsidR="00C70A91" w:rsidRDefault="00C70A91" w:rsidP="00D1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ncode Sans Normal">
    <w:altName w:val="Calibri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725F" w14:textId="77777777" w:rsidR="00C70A91" w:rsidRDefault="00C70A91" w:rsidP="00D108E2">
      <w:pPr>
        <w:spacing w:after="0" w:line="240" w:lineRule="auto"/>
      </w:pPr>
      <w:r>
        <w:separator/>
      </w:r>
    </w:p>
  </w:footnote>
  <w:footnote w:type="continuationSeparator" w:id="0">
    <w:p w14:paraId="60CC287D" w14:textId="77777777" w:rsidR="00C70A91" w:rsidRDefault="00C70A91" w:rsidP="00D1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13C" w14:textId="1B2AF0DF" w:rsidR="00D108E2" w:rsidRDefault="00D108E2">
    <w:pPr>
      <w:pStyle w:val="Header"/>
    </w:pPr>
    <w:r w:rsidRPr="00D108E2">
      <w:rPr>
        <w:rFonts w:ascii="Open Sans" w:eastAsia="Calibri" w:hAnsi="Open Sans" w:cs="Times New Roman"/>
        <w:noProof/>
        <w:sz w:val="18"/>
        <w:szCs w:val="24"/>
      </w:rPr>
      <w:drawing>
        <wp:inline distT="0" distB="0" distL="0" distR="0" wp14:anchorId="59676D6E" wp14:editId="6FDE0DAB">
          <wp:extent cx="1907931" cy="364450"/>
          <wp:effectExtent l="0" t="0" r="0" b="0"/>
          <wp:docPr id="52" name="Picture 5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931" cy="36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Gold Boundless Bar" style="width:40.5pt;height:10pt;visibility:visible;mso-wrap-style:square" o:bullet="t">
        <v:imagedata r:id="rId1" o:title="Gold Boundless Bar"/>
      </v:shape>
    </w:pict>
  </w:numPicBullet>
  <w:abstractNum w:abstractNumId="0" w15:restartNumberingAfterBreak="0">
    <w:nsid w:val="302549AC"/>
    <w:multiLevelType w:val="hybridMultilevel"/>
    <w:tmpl w:val="A6F0B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73B8"/>
    <w:multiLevelType w:val="hybridMultilevel"/>
    <w:tmpl w:val="488EB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4506"/>
    <w:multiLevelType w:val="hybridMultilevel"/>
    <w:tmpl w:val="96C8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21250"/>
    <w:multiLevelType w:val="hybridMultilevel"/>
    <w:tmpl w:val="65108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A58FE"/>
    <w:multiLevelType w:val="hybridMultilevel"/>
    <w:tmpl w:val="C71ABFF0"/>
    <w:lvl w:ilvl="0" w:tplc="1F044ABE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82147">
    <w:abstractNumId w:val="2"/>
  </w:num>
  <w:num w:numId="2" w16cid:durableId="241180564">
    <w:abstractNumId w:val="0"/>
  </w:num>
  <w:num w:numId="3" w16cid:durableId="275060459">
    <w:abstractNumId w:val="3"/>
  </w:num>
  <w:num w:numId="4" w16cid:durableId="2075008015">
    <w:abstractNumId w:val="4"/>
  </w:num>
  <w:num w:numId="5" w16cid:durableId="2100366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1F"/>
    <w:rsid w:val="00040957"/>
    <w:rsid w:val="000B0275"/>
    <w:rsid w:val="00114DED"/>
    <w:rsid w:val="00151F50"/>
    <w:rsid w:val="00280C57"/>
    <w:rsid w:val="002B7294"/>
    <w:rsid w:val="002E764D"/>
    <w:rsid w:val="00357074"/>
    <w:rsid w:val="00362CCC"/>
    <w:rsid w:val="003E093E"/>
    <w:rsid w:val="004D0854"/>
    <w:rsid w:val="005169D2"/>
    <w:rsid w:val="005740CD"/>
    <w:rsid w:val="005E47D7"/>
    <w:rsid w:val="00605C86"/>
    <w:rsid w:val="006C77DC"/>
    <w:rsid w:val="006F25C3"/>
    <w:rsid w:val="007100CA"/>
    <w:rsid w:val="007343C9"/>
    <w:rsid w:val="00785F83"/>
    <w:rsid w:val="007D3906"/>
    <w:rsid w:val="0081321B"/>
    <w:rsid w:val="008237C4"/>
    <w:rsid w:val="008B32BE"/>
    <w:rsid w:val="008C3AA4"/>
    <w:rsid w:val="009F7792"/>
    <w:rsid w:val="00A42D05"/>
    <w:rsid w:val="00A5781F"/>
    <w:rsid w:val="00AD2357"/>
    <w:rsid w:val="00AF6C50"/>
    <w:rsid w:val="00B732C6"/>
    <w:rsid w:val="00C70A91"/>
    <w:rsid w:val="00D108E2"/>
    <w:rsid w:val="00D72368"/>
    <w:rsid w:val="00E63A75"/>
    <w:rsid w:val="00E836D9"/>
    <w:rsid w:val="00E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EE4B"/>
  <w15:chartTrackingRefBased/>
  <w15:docId w15:val="{E9F0709B-3D5F-459C-881E-C89E061F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E2"/>
  </w:style>
  <w:style w:type="paragraph" w:styleId="Footer">
    <w:name w:val="footer"/>
    <w:basedOn w:val="Normal"/>
    <w:link w:val="FooterChar"/>
    <w:uiPriority w:val="99"/>
    <w:unhideWhenUsed/>
    <w:rsid w:val="00D10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E2"/>
  </w:style>
  <w:style w:type="table" w:styleId="TableGrid">
    <w:name w:val="Table Grid"/>
    <w:basedOn w:val="TableNormal"/>
    <w:uiPriority w:val="39"/>
    <w:rsid w:val="00D1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AA4"/>
    <w:rPr>
      <w:color w:val="D8D9D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AA4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8C3AA4"/>
    <w:pPr>
      <w:spacing w:after="0" w:line="240" w:lineRule="auto"/>
    </w:pPr>
    <w:tblPr>
      <w:tblStyleRowBandSize w:val="1"/>
      <w:tblStyleColBandSize w:val="1"/>
      <w:tblBorders>
        <w:top w:val="single" w:sz="4" w:space="0" w:color="33006F" w:themeColor="text1"/>
        <w:left w:val="single" w:sz="4" w:space="0" w:color="33006F" w:themeColor="text1"/>
        <w:bottom w:val="single" w:sz="4" w:space="0" w:color="33006F" w:themeColor="text1"/>
        <w:right w:val="single" w:sz="4" w:space="0" w:color="33006F" w:themeColor="text1"/>
      </w:tblBorders>
    </w:tblPr>
    <w:tblStylePr w:type="firstRow">
      <w:rPr>
        <w:b/>
        <w:bCs/>
        <w:color w:val="B7A57A" w:themeColor="background1"/>
      </w:rPr>
      <w:tblPr/>
      <w:tcPr>
        <w:shd w:val="clear" w:color="auto" w:fill="33006F" w:themeFill="text1"/>
      </w:tcPr>
    </w:tblStylePr>
    <w:tblStylePr w:type="lastRow">
      <w:rPr>
        <w:b/>
        <w:bCs/>
      </w:rPr>
      <w:tblPr/>
      <w:tcPr>
        <w:tcBorders>
          <w:top w:val="double" w:sz="4" w:space="0" w:color="33006F" w:themeColor="text1"/>
        </w:tcBorders>
        <w:shd w:val="clear" w:color="auto" w:fill="B7A57A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B7A57A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B7A57A" w:themeFill="background1"/>
      </w:tcPr>
    </w:tblStylePr>
    <w:tblStylePr w:type="band1Vert">
      <w:tblPr/>
      <w:tcPr>
        <w:tcBorders>
          <w:left w:val="single" w:sz="4" w:space="0" w:color="33006F" w:themeColor="text1"/>
          <w:right w:val="single" w:sz="4" w:space="0" w:color="33006F" w:themeColor="text1"/>
        </w:tcBorders>
      </w:tcPr>
    </w:tblStylePr>
    <w:tblStylePr w:type="band1Horz">
      <w:tblPr/>
      <w:tcPr>
        <w:tcBorders>
          <w:top w:val="single" w:sz="4" w:space="0" w:color="33006F" w:themeColor="text1"/>
          <w:bottom w:val="single" w:sz="4" w:space="0" w:color="33006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006F" w:themeColor="text1"/>
          <w:left w:val="nil"/>
        </w:tcBorders>
      </w:tcPr>
    </w:tblStylePr>
    <w:tblStylePr w:type="swCell">
      <w:tblPr/>
      <w:tcPr>
        <w:tcBorders>
          <w:top w:val="double" w:sz="4" w:space="0" w:color="33006F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wtower@uw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W Theme">
      <a:dk1>
        <a:srgbClr val="33006F"/>
      </a:dk1>
      <a:lt1>
        <a:srgbClr val="B7A57A"/>
      </a:lt1>
      <a:dk2>
        <a:srgbClr val="33006F"/>
      </a:dk2>
      <a:lt2>
        <a:srgbClr val="FFFFFF"/>
      </a:lt2>
      <a:accent1>
        <a:srgbClr val="33006F"/>
      </a:accent1>
      <a:accent2>
        <a:srgbClr val="E8D3A2"/>
      </a:accent2>
      <a:accent3>
        <a:srgbClr val="FFFFFF"/>
      </a:accent3>
      <a:accent4>
        <a:srgbClr val="D8D9DA"/>
      </a:accent4>
      <a:accent5>
        <a:srgbClr val="999999"/>
      </a:accent5>
      <a:accent6>
        <a:srgbClr val="917B4C"/>
      </a:accent6>
      <a:hlink>
        <a:srgbClr val="D8D9DA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00CD5E89E7D44BD05E9328922935B" ma:contentTypeVersion="4" ma:contentTypeDescription="Create a new document." ma:contentTypeScope="" ma:versionID="26762a2596578e61caca605d91352508">
  <xsd:schema xmlns:xsd="http://www.w3.org/2001/XMLSchema" xmlns:xs="http://www.w3.org/2001/XMLSchema" xmlns:p="http://schemas.microsoft.com/office/2006/metadata/properties" xmlns:ns3="7b1efada-d8d5-48ef-8f67-a1b283ce9865" targetNamespace="http://schemas.microsoft.com/office/2006/metadata/properties" ma:root="true" ma:fieldsID="c933dc49e99f9bf1817508ea9fbeeda9" ns3:_="">
    <xsd:import namespace="7b1efada-d8d5-48ef-8f67-a1b283ce9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fada-d8d5-48ef-8f67-a1b283ce9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A5631-8174-452F-AE57-E7FA958EC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2A733F-42AB-45B8-BD94-DF2EC5072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1EA8D-E028-40D1-932B-2483CD165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fada-d8d5-48ef-8f67-a1b283ce9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Swanson</dc:creator>
  <cp:keywords/>
  <dc:description/>
  <cp:lastModifiedBy>Nate Cienfuegos</cp:lastModifiedBy>
  <cp:revision>23</cp:revision>
  <dcterms:created xsi:type="dcterms:W3CDTF">2022-07-26T19:30:00Z</dcterms:created>
  <dcterms:modified xsi:type="dcterms:W3CDTF">2022-07-26T20:43:00Z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0x010100EAC00CD5E89E7D44BD05E9328922935B</vt:lpwstr>
  </property>
</Properties>
</file>