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9FAB9" w14:textId="3A63EA8F" w:rsidR="00D97DF9" w:rsidRDefault="006C339E">
      <w:pPr>
        <w:spacing w:before="39"/>
        <w:ind w:left="4612" w:right="1985" w:hanging="261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27628A4" wp14:editId="0DE1FAE7">
                <wp:simplePos x="0" y="0"/>
                <wp:positionH relativeFrom="page">
                  <wp:posOffset>370205</wp:posOffset>
                </wp:positionH>
                <wp:positionV relativeFrom="page">
                  <wp:posOffset>871855</wp:posOffset>
                </wp:positionV>
                <wp:extent cx="0" cy="186055"/>
                <wp:effectExtent l="8255" t="5080" r="1079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D01CAAB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68.65pt" to="29.1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" strokeweight=".72pt">
                <w10:wrap anchorx="page" anchory="page"/>
              </v:line>
            </w:pict>
          </mc:Fallback>
        </mc:AlternateContent>
      </w:r>
      <w:r w:rsidR="001C3EF5">
        <w:rPr>
          <w:b/>
          <w:sz w:val="24"/>
        </w:rPr>
        <w:t xml:space="preserve">UNIVERSITY OF WASHINGTON ARCHITECTURAL COMMISSION </w:t>
      </w:r>
      <w:r w:rsidR="0050744A">
        <w:rPr>
          <w:b/>
          <w:sz w:val="24"/>
        </w:rPr>
        <w:t>4</w:t>
      </w:r>
      <w:r w:rsidR="009A3AB3">
        <w:rPr>
          <w:b/>
          <w:sz w:val="24"/>
        </w:rPr>
        <w:t>/27/2020</w:t>
      </w:r>
    </w:p>
    <w:p w14:paraId="1B347323" w14:textId="77777777" w:rsidR="00D97DF9" w:rsidRDefault="00D97DF9">
      <w:pPr>
        <w:pStyle w:val="BodyText"/>
        <w:rPr>
          <w:b/>
          <w:sz w:val="20"/>
        </w:rPr>
      </w:pPr>
    </w:p>
    <w:p w14:paraId="4631CDB9" w14:textId="77777777" w:rsidR="00D97DF9" w:rsidRDefault="00D97DF9">
      <w:pPr>
        <w:pStyle w:val="BodyText"/>
        <w:rPr>
          <w:b/>
          <w:sz w:val="20"/>
        </w:rPr>
      </w:pPr>
    </w:p>
    <w:p w14:paraId="7FADFB09" w14:textId="77777777" w:rsidR="00D97DF9" w:rsidRDefault="00D97DF9">
      <w:pPr>
        <w:pStyle w:val="BodyText"/>
        <w:spacing w:before="1"/>
        <w:rPr>
          <w:b/>
          <w:sz w:val="19"/>
        </w:rPr>
      </w:pPr>
    </w:p>
    <w:p w14:paraId="50847763" w14:textId="0E5EDEF9" w:rsidR="00D97DF9" w:rsidRDefault="001C3EF5">
      <w:pPr>
        <w:tabs>
          <w:tab w:val="left" w:pos="2632"/>
          <w:tab w:val="left" w:pos="5512"/>
          <w:tab w:val="right" w:pos="7983"/>
        </w:tabs>
        <w:spacing w:before="56"/>
        <w:ind w:left="112"/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Title</w:t>
      </w:r>
      <w:r>
        <w:rPr>
          <w:b/>
        </w:rPr>
        <w:tab/>
      </w:r>
      <w:r w:rsidR="00B75CBD">
        <w:t>University District Station Building</w:t>
      </w:r>
      <w:r w:rsidR="003B7AE6">
        <w:tab/>
        <w:t xml:space="preserve">                        </w:t>
      </w:r>
      <w:r>
        <w:rPr>
          <w:b/>
        </w:rPr>
        <w:t>CPD</w:t>
      </w:r>
      <w:r>
        <w:rPr>
          <w:b/>
          <w:spacing w:val="-1"/>
        </w:rPr>
        <w:t xml:space="preserve"> </w:t>
      </w:r>
      <w:r>
        <w:rPr>
          <w:b/>
        </w:rPr>
        <w:t>Project #</w:t>
      </w:r>
      <w:r w:rsidR="003B7AE6">
        <w:rPr>
          <w:b/>
        </w:rPr>
        <w:t xml:space="preserve"> </w:t>
      </w:r>
      <w:r>
        <w:rPr>
          <w:b/>
        </w:rPr>
        <w:tab/>
      </w:r>
      <w:r w:rsidR="0050744A">
        <w:t>20</w:t>
      </w:r>
      <w:r w:rsidR="00EA4564">
        <w:t>5</w:t>
      </w:r>
      <w:r w:rsidR="00B75CBD">
        <w:t>865</w:t>
      </w:r>
    </w:p>
    <w:p w14:paraId="5F3899AD" w14:textId="77777777" w:rsidR="00D97DF9" w:rsidRDefault="00D97DF9">
      <w:pPr>
        <w:pStyle w:val="BodyText"/>
        <w:spacing w:before="8"/>
        <w:rPr>
          <w:sz w:val="19"/>
        </w:rPr>
      </w:pPr>
    </w:p>
    <w:p w14:paraId="196C69A0" w14:textId="2625AC60" w:rsidR="00D97DF9" w:rsidRPr="00123907" w:rsidRDefault="001C3EF5">
      <w:pPr>
        <w:tabs>
          <w:tab w:val="left" w:pos="2632"/>
          <w:tab w:val="left" w:pos="5512"/>
        </w:tabs>
        <w:ind w:left="112"/>
        <w:rPr>
          <w:bCs/>
        </w:rPr>
      </w:pP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Manager</w:t>
      </w:r>
      <w:r>
        <w:rPr>
          <w:b/>
        </w:rPr>
        <w:tab/>
      </w:r>
      <w:r w:rsidR="00B75CBD">
        <w:t>Julie Knorr</w:t>
      </w:r>
      <w:r>
        <w:tab/>
      </w:r>
    </w:p>
    <w:p w14:paraId="6F1CE88D" w14:textId="77777777" w:rsidR="00D97DF9" w:rsidRDefault="00D97DF9">
      <w:pPr>
        <w:pStyle w:val="BodyText"/>
        <w:spacing w:before="8"/>
        <w:rPr>
          <w:sz w:val="19"/>
        </w:rPr>
      </w:pPr>
    </w:p>
    <w:p w14:paraId="346ECBD4" w14:textId="5F281D8E" w:rsidR="00D97DF9" w:rsidRDefault="001C3EF5" w:rsidP="0050744A">
      <w:pPr>
        <w:tabs>
          <w:tab w:val="left" w:pos="2632"/>
        </w:tabs>
        <w:spacing w:line="267" w:lineRule="exact"/>
        <w:ind w:left="112"/>
      </w:pPr>
      <w:r>
        <w:rPr>
          <w:b/>
        </w:rPr>
        <w:t>Design</w:t>
      </w:r>
      <w:r>
        <w:rPr>
          <w:b/>
          <w:spacing w:val="-2"/>
        </w:rPr>
        <w:t xml:space="preserve"> </w:t>
      </w:r>
      <w:r>
        <w:rPr>
          <w:b/>
        </w:rPr>
        <w:t>Team</w:t>
      </w:r>
      <w:r>
        <w:rPr>
          <w:b/>
        </w:rPr>
        <w:tab/>
      </w:r>
      <w:r w:rsidR="00B55588" w:rsidRPr="00B55588">
        <w:t>Core &amp; Shell</w:t>
      </w:r>
      <w:r w:rsidR="00B55588">
        <w:rPr>
          <w:b/>
        </w:rPr>
        <w:t xml:space="preserve"> </w:t>
      </w:r>
      <w:r w:rsidR="0050744A">
        <w:t xml:space="preserve">Contractor – </w:t>
      </w:r>
      <w:r w:rsidR="00B75CBD">
        <w:t>GLY</w:t>
      </w:r>
    </w:p>
    <w:p w14:paraId="0666200E" w14:textId="2D8B0191" w:rsidR="0050744A" w:rsidRDefault="0050744A" w:rsidP="0050744A">
      <w:pPr>
        <w:tabs>
          <w:tab w:val="left" w:pos="2632"/>
        </w:tabs>
        <w:spacing w:line="267" w:lineRule="exact"/>
        <w:ind w:left="112"/>
      </w:pPr>
      <w:r>
        <w:rPr>
          <w:b/>
        </w:rPr>
        <w:tab/>
      </w:r>
      <w:r w:rsidR="00B55588" w:rsidRPr="00B55588">
        <w:t>Core &amp; Shell</w:t>
      </w:r>
      <w:r w:rsidR="00B55588">
        <w:rPr>
          <w:b/>
        </w:rPr>
        <w:t xml:space="preserve"> </w:t>
      </w:r>
      <w:r>
        <w:t xml:space="preserve">Design Architect </w:t>
      </w:r>
      <w:r w:rsidR="00EA4564">
        <w:t>–</w:t>
      </w:r>
      <w:r>
        <w:t xml:space="preserve"> </w:t>
      </w:r>
      <w:r w:rsidR="00B75CBD">
        <w:t>Perkins &amp; Will</w:t>
      </w:r>
    </w:p>
    <w:p w14:paraId="66A44AFA" w14:textId="5D6805F5" w:rsidR="00EA4564" w:rsidRDefault="00EA4564" w:rsidP="0050744A">
      <w:pPr>
        <w:tabs>
          <w:tab w:val="left" w:pos="2632"/>
        </w:tabs>
        <w:spacing w:line="267" w:lineRule="exact"/>
        <w:ind w:left="112"/>
      </w:pPr>
      <w:r>
        <w:tab/>
      </w:r>
      <w:r w:rsidR="00B55588" w:rsidRPr="00B55588">
        <w:t xml:space="preserve">Core &amp; </w:t>
      </w:r>
      <w:r w:rsidR="000A08BB" w:rsidRPr="00B55588">
        <w:t>Shell</w:t>
      </w:r>
      <w:r w:rsidR="000A08BB" w:rsidRPr="000A08BB">
        <w:t xml:space="preserve"> Landscape</w:t>
      </w:r>
      <w:r>
        <w:t xml:space="preserve"> Architect </w:t>
      </w:r>
      <w:r w:rsidR="00B55588">
        <w:t>–</w:t>
      </w:r>
      <w:r>
        <w:t xml:space="preserve"> </w:t>
      </w:r>
      <w:r w:rsidR="00B75CBD">
        <w:t>GGN</w:t>
      </w:r>
    </w:p>
    <w:p w14:paraId="4A20FCFA" w14:textId="319A1397" w:rsidR="00B55588" w:rsidRPr="0050744A" w:rsidRDefault="00B55588" w:rsidP="0050744A">
      <w:pPr>
        <w:tabs>
          <w:tab w:val="left" w:pos="2632"/>
        </w:tabs>
        <w:spacing w:line="267" w:lineRule="exact"/>
        <w:ind w:left="112"/>
      </w:pPr>
      <w:r>
        <w:tab/>
        <w:t>TI Contractor and Design Architect - TBD</w:t>
      </w:r>
    </w:p>
    <w:p w14:paraId="198E53E4" w14:textId="77777777" w:rsidR="00D97DF9" w:rsidRDefault="00D97DF9">
      <w:pPr>
        <w:pStyle w:val="BodyText"/>
        <w:spacing w:before="8"/>
        <w:rPr>
          <w:sz w:val="19"/>
        </w:rPr>
      </w:pPr>
    </w:p>
    <w:p w14:paraId="04351D6F" w14:textId="0746E633" w:rsidR="00D97DF9" w:rsidRDefault="001C3EF5" w:rsidP="00123907">
      <w:pPr>
        <w:pStyle w:val="BodyText"/>
        <w:tabs>
          <w:tab w:val="left" w:pos="2632"/>
        </w:tabs>
        <w:ind w:left="2700" w:hanging="2588"/>
      </w:pPr>
      <w:r>
        <w:rPr>
          <w:b/>
        </w:rPr>
        <w:t>Action</w:t>
      </w:r>
      <w:r>
        <w:rPr>
          <w:b/>
        </w:rPr>
        <w:tab/>
      </w:r>
      <w:r w:rsidR="00B75CBD">
        <w:rPr>
          <w:bCs/>
        </w:rPr>
        <w:t>Schematic Design</w:t>
      </w:r>
      <w:r w:rsidR="00EA4564">
        <w:rPr>
          <w:bCs/>
        </w:rPr>
        <w:t xml:space="preserve"> Phase </w:t>
      </w:r>
      <w:r w:rsidR="009609AA">
        <w:rPr>
          <w:bCs/>
        </w:rPr>
        <w:t>–</w:t>
      </w:r>
      <w:r w:rsidR="00EA4564">
        <w:rPr>
          <w:bCs/>
        </w:rPr>
        <w:t xml:space="preserve"> </w:t>
      </w:r>
      <w:r w:rsidR="00B75CBD">
        <w:rPr>
          <w:bCs/>
        </w:rPr>
        <w:t xml:space="preserve">Project massing and envelope, </w:t>
      </w:r>
      <w:r w:rsidR="00B55588">
        <w:rPr>
          <w:bCs/>
        </w:rPr>
        <w:t xml:space="preserve">ground floor </w:t>
      </w:r>
      <w:r w:rsidR="00B75CBD">
        <w:rPr>
          <w:bCs/>
        </w:rPr>
        <w:t>programming, and early landscape design</w:t>
      </w:r>
    </w:p>
    <w:p w14:paraId="04B6E95E" w14:textId="77777777" w:rsidR="00D97DF9" w:rsidRDefault="00D97DF9">
      <w:pPr>
        <w:pStyle w:val="BodyText"/>
        <w:spacing w:before="9"/>
        <w:rPr>
          <w:sz w:val="19"/>
        </w:rPr>
      </w:pPr>
    </w:p>
    <w:p w14:paraId="78237DE8" w14:textId="77777777" w:rsidR="00D97DF9" w:rsidRDefault="001C3EF5">
      <w:pPr>
        <w:tabs>
          <w:tab w:val="left" w:pos="2632"/>
        </w:tabs>
        <w:ind w:left="112"/>
      </w:pPr>
      <w:r>
        <w:rPr>
          <w:b/>
        </w:rPr>
        <w:t>Goals</w:t>
      </w:r>
      <w:r>
        <w:rPr>
          <w:b/>
          <w:spacing w:val="-3"/>
        </w:rPr>
        <w:t xml:space="preserve"> </w:t>
      </w:r>
      <w:r>
        <w:rPr>
          <w:b/>
        </w:rPr>
        <w:t>&amp; Objectives</w:t>
      </w:r>
      <w:r>
        <w:rPr>
          <w:b/>
        </w:rPr>
        <w:tab/>
      </w:r>
      <w:r>
        <w:t>The goals of this project include the</w:t>
      </w:r>
      <w:r>
        <w:rPr>
          <w:spacing w:val="-4"/>
        </w:rPr>
        <w:t xml:space="preserve"> </w:t>
      </w:r>
      <w:r>
        <w:t>following:</w:t>
      </w:r>
    </w:p>
    <w:p w14:paraId="04A2276B" w14:textId="77777777" w:rsidR="00D97DF9" w:rsidRDefault="00D97DF9">
      <w:pPr>
        <w:pStyle w:val="BodyText"/>
        <w:spacing w:before="8"/>
        <w:rPr>
          <w:sz w:val="19"/>
        </w:rPr>
      </w:pPr>
    </w:p>
    <w:p w14:paraId="5769D747" w14:textId="77777777" w:rsidR="00B55588" w:rsidRPr="00B55588" w:rsidRDefault="00B55588" w:rsidP="00B55588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</w:rPr>
      </w:pPr>
      <w:r w:rsidRPr="00B55588">
        <w:rPr>
          <w:rFonts w:asciiTheme="minorHAnsi" w:eastAsia="Segoe UI Semilight" w:hAnsiTheme="minorHAnsi" w:cstheme="minorHAnsi"/>
          <w:color w:val="000000"/>
        </w:rPr>
        <w:t xml:space="preserve">Reduce the University’s overall cost of leasing administrative space </w:t>
      </w:r>
    </w:p>
    <w:p w14:paraId="127494F7" w14:textId="77777777" w:rsidR="00B55588" w:rsidRPr="00B55588" w:rsidRDefault="00B55588" w:rsidP="00B55588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</w:rPr>
      </w:pPr>
      <w:r w:rsidRPr="00B55588">
        <w:rPr>
          <w:rFonts w:asciiTheme="minorHAnsi" w:eastAsia="Segoe UI Semilight" w:hAnsiTheme="minorHAnsi" w:cstheme="minorHAnsi"/>
          <w:color w:val="000000"/>
        </w:rPr>
        <w:t>Take advantage of operational synergies of centralized administrative units</w:t>
      </w:r>
    </w:p>
    <w:p w14:paraId="1D8376DD" w14:textId="77777777" w:rsidR="00B55588" w:rsidRPr="00B55588" w:rsidRDefault="00B55588" w:rsidP="00B55588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</w:rPr>
      </w:pPr>
      <w:r w:rsidRPr="00B55588">
        <w:rPr>
          <w:rFonts w:asciiTheme="minorHAnsi" w:eastAsia="Segoe UI Semilight" w:hAnsiTheme="minorHAnsi" w:cstheme="minorHAnsi"/>
          <w:color w:val="000000"/>
        </w:rPr>
        <w:t>Create a branded gateway to the University of Washington Campus for light rail users</w:t>
      </w:r>
    </w:p>
    <w:p w14:paraId="5773B96D" w14:textId="77777777" w:rsidR="00B55588" w:rsidRPr="00B55588" w:rsidRDefault="00B55588" w:rsidP="00B55588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</w:rPr>
      </w:pPr>
      <w:r w:rsidRPr="00B55588">
        <w:rPr>
          <w:rFonts w:asciiTheme="minorHAnsi" w:eastAsia="Segoe UI Semilight" w:hAnsiTheme="minorHAnsi" w:cstheme="minorHAnsi"/>
          <w:color w:val="000000"/>
        </w:rPr>
        <w:t>Design a building that sets a precedent for efficient and effective administrative space usage</w:t>
      </w:r>
    </w:p>
    <w:p w14:paraId="4C15A41E" w14:textId="3F34F6C5" w:rsidR="00D97DF9" w:rsidRPr="00B55588" w:rsidRDefault="00B55588" w:rsidP="00B55588">
      <w:pPr>
        <w:pStyle w:val="TableParagraph"/>
        <w:numPr>
          <w:ilvl w:val="0"/>
          <w:numId w:val="1"/>
        </w:numPr>
        <w:tabs>
          <w:tab w:val="left" w:pos="836"/>
        </w:tabs>
        <w:ind w:right="722"/>
        <w:rPr>
          <w:rFonts w:asciiTheme="minorHAnsi" w:hAnsiTheme="minorHAnsi" w:cstheme="minorHAnsi"/>
        </w:rPr>
      </w:pPr>
      <w:r w:rsidRPr="00B55588">
        <w:rPr>
          <w:rFonts w:asciiTheme="minorHAnsi" w:eastAsia="Segoe UI Semilight" w:hAnsiTheme="minorHAnsi" w:cstheme="minorHAnsi"/>
          <w:color w:val="000000"/>
        </w:rPr>
        <w:t xml:space="preserve">Encourage transit-oriented development consistent with the </w:t>
      </w:r>
      <w:r>
        <w:rPr>
          <w:rFonts w:asciiTheme="minorHAnsi" w:eastAsia="Segoe UI Semilight" w:hAnsiTheme="minorHAnsi" w:cstheme="minorHAnsi"/>
          <w:color w:val="000000"/>
        </w:rPr>
        <w:t xml:space="preserve">masterplan </w:t>
      </w:r>
    </w:p>
    <w:p w14:paraId="0A6AC893" w14:textId="77777777" w:rsidR="00B55588" w:rsidRDefault="00B55588" w:rsidP="00B55588">
      <w:pPr>
        <w:pStyle w:val="TableParagraph"/>
        <w:tabs>
          <w:tab w:val="left" w:pos="836"/>
        </w:tabs>
        <w:ind w:left="2993" w:right="722"/>
        <w:rPr>
          <w:sz w:val="19"/>
        </w:rPr>
      </w:pPr>
    </w:p>
    <w:p w14:paraId="119551FE" w14:textId="056FF5DC" w:rsidR="00822A59" w:rsidRPr="00822A59" w:rsidRDefault="001C3EF5" w:rsidP="00A04A84">
      <w:pPr>
        <w:pStyle w:val="BodyText"/>
        <w:tabs>
          <w:tab w:val="left" w:pos="2632"/>
        </w:tabs>
        <w:ind w:left="2632" w:right="107" w:hanging="2521"/>
      </w:pPr>
      <w:r>
        <w:rPr>
          <w:b/>
        </w:rPr>
        <w:t>Project</w:t>
      </w:r>
      <w:r>
        <w:rPr>
          <w:b/>
          <w:spacing w:val="-1"/>
        </w:rPr>
        <w:t xml:space="preserve"> </w:t>
      </w:r>
      <w:r>
        <w:rPr>
          <w:b/>
        </w:rPr>
        <w:t>Scope</w:t>
      </w:r>
      <w:r>
        <w:rPr>
          <w:b/>
        </w:rPr>
        <w:tab/>
      </w:r>
      <w:r w:rsidR="00B55588" w:rsidRPr="000A08BB">
        <w:rPr>
          <w:rFonts w:asciiTheme="minorHAnsi" w:eastAsia="Segoe UI Semilight" w:hAnsiTheme="minorHAnsi" w:cstheme="minorHAnsi"/>
          <w:color w:val="000000"/>
        </w:rPr>
        <w:t xml:space="preserve">UDSB is planned as a </w:t>
      </w:r>
      <w:r w:rsidR="000A08BB">
        <w:rPr>
          <w:rFonts w:asciiTheme="minorHAnsi" w:eastAsia="Segoe UI Semilight" w:hAnsiTheme="minorHAnsi" w:cstheme="minorHAnsi"/>
          <w:color w:val="000000"/>
        </w:rPr>
        <w:t>13</w:t>
      </w:r>
      <w:r w:rsidR="00B55588" w:rsidRPr="000A08BB">
        <w:rPr>
          <w:rFonts w:asciiTheme="minorHAnsi" w:eastAsia="Segoe UI Semilight" w:hAnsiTheme="minorHAnsi" w:cstheme="minorHAnsi"/>
          <w:color w:val="000000"/>
        </w:rPr>
        <w:t xml:space="preserve">-story commercial building totaling </w:t>
      </w:r>
      <w:r w:rsidR="000A08BB">
        <w:rPr>
          <w:rFonts w:asciiTheme="minorHAnsi" w:eastAsia="Segoe UI Semilight" w:hAnsiTheme="minorHAnsi" w:cstheme="minorHAnsi"/>
          <w:color w:val="000000"/>
        </w:rPr>
        <w:t>266,000</w:t>
      </w:r>
      <w:r w:rsidR="00B55588" w:rsidRPr="000A08BB">
        <w:rPr>
          <w:rFonts w:asciiTheme="minorHAnsi" w:eastAsia="Segoe UI Semilight" w:hAnsiTheme="minorHAnsi" w:cstheme="minorHAnsi"/>
          <w:color w:val="000000"/>
        </w:rPr>
        <w:t xml:space="preserve"> square feet to be built above </w:t>
      </w:r>
      <w:r w:rsidR="00B55588" w:rsidRPr="000A08BB">
        <w:rPr>
          <w:rFonts w:asciiTheme="minorHAnsi" w:eastAsia="Segoe UI Semilight" w:hAnsiTheme="minorHAnsi" w:cstheme="minorHAnsi"/>
          <w:color w:val="000000"/>
        </w:rPr>
        <w:t>the Sound Transit U District Station</w:t>
      </w:r>
      <w:r w:rsidR="00A04A84">
        <w:rPr>
          <w:rFonts w:asciiTheme="minorHAnsi" w:eastAsia="Segoe UI Semilight" w:hAnsiTheme="minorHAnsi" w:cstheme="minorHAnsi"/>
          <w:color w:val="000000"/>
        </w:rPr>
        <w:t xml:space="preserve"> by a developer partner Lincoln Property Compny</w:t>
      </w:r>
      <w:bookmarkStart w:id="0" w:name="_GoBack"/>
      <w:bookmarkEnd w:id="0"/>
      <w:r w:rsidR="00B55588" w:rsidRPr="000A08BB">
        <w:rPr>
          <w:rFonts w:asciiTheme="minorHAnsi" w:eastAsia="Segoe UI Semilight" w:hAnsiTheme="minorHAnsi" w:cstheme="minorHAnsi"/>
          <w:color w:val="000000"/>
        </w:rPr>
        <w:t xml:space="preserve">. </w:t>
      </w:r>
      <w:r w:rsidR="000A08BB" w:rsidRPr="000A08BB">
        <w:rPr>
          <w:rFonts w:asciiTheme="minorHAnsi" w:eastAsia="Segoe UI Semilight" w:hAnsiTheme="minorHAnsi" w:cstheme="minorHAnsi"/>
          <w:color w:val="000000"/>
        </w:rPr>
        <w:t xml:space="preserve">The ground floor will house $4,000 square feet of retail controlled by the developer </w:t>
      </w:r>
      <w:r w:rsidR="000A08BB" w:rsidRPr="000A08BB">
        <w:rPr>
          <w:rFonts w:asciiTheme="minorHAnsi" w:eastAsia="Segoe UI Semilight" w:hAnsiTheme="minorHAnsi" w:cstheme="minorHAnsi"/>
          <w:color w:val="000000"/>
        </w:rPr>
        <w:t>with office above</w:t>
      </w:r>
      <w:r w:rsidR="00A04A84">
        <w:rPr>
          <w:rFonts w:asciiTheme="minorHAnsi" w:eastAsia="Segoe UI Semilight" w:hAnsiTheme="minorHAnsi" w:cstheme="minorHAnsi"/>
          <w:color w:val="000000"/>
        </w:rPr>
        <w:t xml:space="preserve">.  </w:t>
      </w:r>
      <w:r w:rsidR="00B55588" w:rsidRPr="000A08BB">
        <w:rPr>
          <w:rFonts w:asciiTheme="minorHAnsi" w:eastAsia="Segoe UI Semilight" w:hAnsiTheme="minorHAnsi" w:cstheme="minorHAnsi"/>
          <w:color w:val="000000"/>
        </w:rPr>
        <w:t xml:space="preserve">The University will lease </w:t>
      </w:r>
      <w:r w:rsidR="00B55588" w:rsidRPr="000A08BB">
        <w:rPr>
          <w:rFonts w:asciiTheme="minorHAnsi" w:eastAsia="Segoe UI Semilight" w:hAnsiTheme="minorHAnsi" w:cstheme="minorHAnsi"/>
          <w:color w:val="000000"/>
        </w:rPr>
        <w:t xml:space="preserve">175,000 square feet </w:t>
      </w:r>
      <w:r w:rsidR="00B55588" w:rsidRPr="000A08BB">
        <w:rPr>
          <w:rFonts w:asciiTheme="minorHAnsi" w:eastAsia="Segoe UI Semilight" w:hAnsiTheme="minorHAnsi" w:cstheme="minorHAnsi"/>
          <w:color w:val="000000"/>
        </w:rPr>
        <w:t>to consolidate</w:t>
      </w:r>
      <w:r w:rsidR="00B55588" w:rsidRPr="000A08BB">
        <w:rPr>
          <w:rFonts w:asciiTheme="minorHAnsi" w:eastAsia="Segoe UI Semilight" w:hAnsiTheme="minorHAnsi" w:cstheme="minorHAnsi"/>
          <w:color w:val="000000"/>
        </w:rPr>
        <w:t xml:space="preserve"> administrative functions</w:t>
      </w:r>
      <w:r w:rsidR="00B55588" w:rsidRPr="000A08BB">
        <w:rPr>
          <w:rFonts w:asciiTheme="minorHAnsi" w:eastAsia="Segoe UI Semilight" w:hAnsiTheme="minorHAnsi" w:cstheme="minorHAnsi"/>
          <w:color w:val="000000"/>
        </w:rPr>
        <w:t xml:space="preserve"> into a single space. </w:t>
      </w:r>
      <w:r w:rsidR="00B55588" w:rsidRPr="000A08BB">
        <w:rPr>
          <w:rFonts w:asciiTheme="minorHAnsi" w:eastAsia="Segoe UI Semilight" w:hAnsiTheme="minorHAnsi" w:cstheme="minorHAnsi"/>
          <w:color w:val="000000"/>
        </w:rPr>
        <w:t>The project also includes an additional 8,000 square foot site across Brooklyn Ave. to satisfy open space requirements.</w:t>
      </w:r>
      <w:r w:rsidR="00B55588">
        <w:rPr>
          <w:rFonts w:ascii="Segoe UI Semilight" w:eastAsia="Segoe UI Semilight" w:hAnsi="Segoe UI Semilight"/>
          <w:color w:val="000000"/>
          <w:sz w:val="16"/>
        </w:rPr>
        <w:t xml:space="preserve">  </w:t>
      </w:r>
    </w:p>
    <w:p w14:paraId="177AF61E" w14:textId="48EB9A90" w:rsidR="00D97DF9" w:rsidRDefault="00D97DF9" w:rsidP="00822A59">
      <w:pPr>
        <w:pStyle w:val="BodyText"/>
        <w:tabs>
          <w:tab w:val="left" w:pos="2632"/>
        </w:tabs>
        <w:ind w:left="2632" w:right="107" w:hanging="2521"/>
        <w:jc w:val="both"/>
        <w:rPr>
          <w:sz w:val="19"/>
        </w:rPr>
      </w:pPr>
    </w:p>
    <w:p w14:paraId="6340A3B4" w14:textId="0B94D319" w:rsidR="00D97DF9" w:rsidRDefault="001C3EF5">
      <w:pPr>
        <w:tabs>
          <w:tab w:val="left" w:pos="2632"/>
        </w:tabs>
        <w:ind w:left="112"/>
      </w:pPr>
      <w:r>
        <w:rPr>
          <w:b/>
        </w:rPr>
        <w:t>Target</w:t>
      </w:r>
      <w:r>
        <w:rPr>
          <w:b/>
          <w:spacing w:val="-2"/>
        </w:rPr>
        <w:t xml:space="preserve"> </w:t>
      </w:r>
      <w:r>
        <w:rPr>
          <w:b/>
        </w:rPr>
        <w:t>Budget</w:t>
      </w:r>
      <w:r>
        <w:rPr>
          <w:b/>
        </w:rPr>
        <w:tab/>
      </w:r>
      <w:r w:rsidR="00B55588">
        <w:t xml:space="preserve">TI of $30,625,000 paid through rent of $56/SF </w:t>
      </w:r>
    </w:p>
    <w:p w14:paraId="41D5232E" w14:textId="77777777" w:rsidR="00D97DF9" w:rsidRDefault="00D97DF9">
      <w:pPr>
        <w:pStyle w:val="BodyText"/>
        <w:spacing w:before="8"/>
        <w:rPr>
          <w:sz w:val="19"/>
        </w:rPr>
      </w:pPr>
    </w:p>
    <w:p w14:paraId="28B3800B" w14:textId="7FE4103D" w:rsidR="00D97DF9" w:rsidRDefault="0043751C" w:rsidP="00FA1637">
      <w:r>
        <w:rPr>
          <w:b/>
        </w:rPr>
        <w:t xml:space="preserve">  </w:t>
      </w:r>
      <w:r w:rsidR="001C3EF5">
        <w:rPr>
          <w:b/>
        </w:rPr>
        <w:t>Target</w:t>
      </w:r>
      <w:r w:rsidR="001C3EF5">
        <w:rPr>
          <w:b/>
          <w:spacing w:val="-2"/>
        </w:rPr>
        <w:t xml:space="preserve"> </w:t>
      </w:r>
      <w:r w:rsidR="00FA1637">
        <w:rPr>
          <w:b/>
        </w:rPr>
        <w:t>Schedule</w:t>
      </w:r>
      <w:r w:rsidR="00FA1637">
        <w:rPr>
          <w:b/>
        </w:rPr>
        <w:tab/>
        <w:t xml:space="preserve">         </w:t>
      </w:r>
      <w:r w:rsidR="001C3EF5">
        <w:t>Planning</w:t>
      </w:r>
      <w:r w:rsidR="00FA1637">
        <w:tab/>
      </w:r>
      <w:r w:rsidR="00FA1637">
        <w:tab/>
      </w:r>
      <w:r w:rsidR="00FA1637">
        <w:tab/>
      </w:r>
      <w:r w:rsidR="00FA1637">
        <w:tab/>
      </w:r>
      <w:r w:rsidR="008E51E6">
        <w:t xml:space="preserve">January </w:t>
      </w:r>
      <w:r w:rsidR="001C3EF5">
        <w:t>201</w:t>
      </w:r>
      <w:r w:rsidR="007E7175">
        <w:t>9</w:t>
      </w:r>
      <w:r w:rsidR="00FA1637">
        <w:t xml:space="preserve"> </w:t>
      </w:r>
      <w:r w:rsidR="001C3EF5">
        <w:t>–</w:t>
      </w:r>
      <w:r w:rsidR="00BF3E19">
        <w:t>December</w:t>
      </w:r>
      <w:r w:rsidR="008E51E6">
        <w:t xml:space="preserve"> </w:t>
      </w:r>
      <w:r w:rsidR="001C3EF5">
        <w:t>20</w:t>
      </w:r>
      <w:r w:rsidR="00BF3E19">
        <w:t>19</w:t>
      </w:r>
    </w:p>
    <w:p w14:paraId="405497D0" w14:textId="1D2BF13D" w:rsidR="00ED5B79" w:rsidRDefault="00FA1637" w:rsidP="00FA1637">
      <w:r>
        <w:t xml:space="preserve">                                                    </w:t>
      </w:r>
      <w:r w:rsidR="001C3EF5">
        <w:t>Design</w:t>
      </w:r>
      <w:r w:rsidR="001C3EF5">
        <w:rPr>
          <w:spacing w:val="-2"/>
        </w:rPr>
        <w:t xml:space="preserve"> </w:t>
      </w:r>
      <w:r w:rsidR="001C3EF5">
        <w:t>&amp;</w:t>
      </w:r>
      <w:r w:rsidR="001C3EF5">
        <w:rPr>
          <w:spacing w:val="1"/>
        </w:rPr>
        <w:t xml:space="preserve"> </w:t>
      </w:r>
      <w:r w:rsidR="00ED5B79">
        <w:t>Preconstruction</w:t>
      </w:r>
      <w:r>
        <w:tab/>
      </w:r>
      <w:r>
        <w:tab/>
      </w:r>
      <w:r w:rsidR="00BF3E19">
        <w:t>December</w:t>
      </w:r>
      <w:r w:rsidR="008E51E6">
        <w:t xml:space="preserve"> </w:t>
      </w:r>
      <w:r>
        <w:t>20</w:t>
      </w:r>
      <w:r w:rsidR="00BF3E19">
        <w:t>19</w:t>
      </w:r>
      <w:r>
        <w:t xml:space="preserve"> – </w:t>
      </w:r>
      <w:r w:rsidR="00BF3E19">
        <w:t>July</w:t>
      </w:r>
      <w:r w:rsidR="008E51E6">
        <w:t xml:space="preserve"> </w:t>
      </w:r>
      <w:r>
        <w:t xml:space="preserve">2021 </w:t>
      </w:r>
    </w:p>
    <w:p w14:paraId="0943E1CB" w14:textId="77F475F7" w:rsidR="00D97DF9" w:rsidRDefault="00FA1637" w:rsidP="00FA1637">
      <w:r>
        <w:t xml:space="preserve">                                                    Construction</w:t>
      </w:r>
      <w:r>
        <w:tab/>
      </w:r>
      <w:r>
        <w:tab/>
      </w:r>
      <w:r>
        <w:tab/>
      </w:r>
      <w:r w:rsidR="00BF3E19">
        <w:t>September</w:t>
      </w:r>
      <w:r w:rsidR="008E51E6">
        <w:t xml:space="preserve"> </w:t>
      </w:r>
      <w:r w:rsidR="001C3EF5">
        <w:t>202</w:t>
      </w:r>
      <w:r w:rsidR="007E7175">
        <w:t>1</w:t>
      </w:r>
      <w:r w:rsidR="001C3EF5">
        <w:t xml:space="preserve"> –</w:t>
      </w:r>
      <w:r w:rsidR="008E51E6">
        <w:rPr>
          <w:spacing w:val="-9"/>
        </w:rPr>
        <w:t xml:space="preserve"> </w:t>
      </w:r>
      <w:r w:rsidR="00BF3E19">
        <w:rPr>
          <w:spacing w:val="-9"/>
        </w:rPr>
        <w:t>March</w:t>
      </w:r>
      <w:r w:rsidR="008E51E6">
        <w:rPr>
          <w:spacing w:val="-9"/>
        </w:rPr>
        <w:t xml:space="preserve"> </w:t>
      </w:r>
      <w:r w:rsidR="001C3EF5">
        <w:t>202</w:t>
      </w:r>
      <w:r w:rsidR="007E7175">
        <w:t>3</w:t>
      </w:r>
    </w:p>
    <w:p w14:paraId="0E8B7B80" w14:textId="5D183557" w:rsidR="00ED5B79" w:rsidRDefault="00FA1637" w:rsidP="00FA1637">
      <w:r>
        <w:t xml:space="preserve">                                                    </w:t>
      </w:r>
    </w:p>
    <w:p w14:paraId="0C39DA47" w14:textId="77777777" w:rsidR="00D97DF9" w:rsidRDefault="00D97DF9">
      <w:pPr>
        <w:pStyle w:val="BodyText"/>
        <w:spacing w:before="1"/>
      </w:pPr>
    </w:p>
    <w:p w14:paraId="22778BBE" w14:textId="36E460FB" w:rsidR="00D97DF9" w:rsidRDefault="001C3EF5">
      <w:pPr>
        <w:tabs>
          <w:tab w:val="left" w:pos="2543"/>
        </w:tabs>
        <w:spacing w:before="1"/>
        <w:ind w:left="112"/>
      </w:pPr>
      <w:r>
        <w:rPr>
          <w:b/>
        </w:rPr>
        <w:t>Delivery</w:t>
      </w:r>
      <w:r>
        <w:rPr>
          <w:b/>
          <w:spacing w:val="-4"/>
        </w:rPr>
        <w:t xml:space="preserve"> </w:t>
      </w:r>
      <w:r>
        <w:rPr>
          <w:b/>
        </w:rPr>
        <w:t>Method</w:t>
      </w:r>
      <w:r>
        <w:rPr>
          <w:b/>
        </w:rPr>
        <w:tab/>
      </w:r>
      <w:r w:rsidR="00B75CBD">
        <w:t xml:space="preserve">Developer </w:t>
      </w:r>
      <w:r w:rsidR="000A08BB">
        <w:t>Partnership</w:t>
      </w:r>
    </w:p>
    <w:p w14:paraId="5F38C978" w14:textId="77777777" w:rsidR="00D97DF9" w:rsidRDefault="00D97DF9">
      <w:pPr>
        <w:pStyle w:val="BodyText"/>
        <w:spacing w:before="8"/>
        <w:rPr>
          <w:sz w:val="19"/>
        </w:rPr>
      </w:pPr>
    </w:p>
    <w:p w14:paraId="2095EB72" w14:textId="54E2F76D" w:rsidR="00D97DF9" w:rsidRDefault="001C3EF5">
      <w:pPr>
        <w:tabs>
          <w:tab w:val="left" w:pos="2543"/>
        </w:tabs>
        <w:ind w:left="112"/>
      </w:pPr>
      <w:r>
        <w:rPr>
          <w:b/>
        </w:rPr>
        <w:t>Attachments</w:t>
      </w:r>
      <w:r>
        <w:rPr>
          <w:b/>
        </w:rPr>
        <w:tab/>
      </w:r>
      <w:r w:rsidR="00CE42DF">
        <w:rPr>
          <w:b/>
        </w:rPr>
        <w:t>None</w:t>
      </w:r>
    </w:p>
    <w:sectPr w:rsidR="00D97DF9">
      <w:type w:val="continuous"/>
      <w:pgSz w:w="12240" w:h="15840"/>
      <w:pgMar w:top="10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38BC34F7"/>
    <w:multiLevelType w:val="hybridMultilevel"/>
    <w:tmpl w:val="2D069730"/>
    <w:lvl w:ilvl="0" w:tplc="A9EC7300">
      <w:numFmt w:val="bullet"/>
      <w:lvlText w:val=""/>
      <w:lvlJc w:val="left"/>
      <w:pPr>
        <w:ind w:left="835" w:hanging="31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B402684">
      <w:numFmt w:val="bullet"/>
      <w:lvlText w:val="•"/>
      <w:lvlJc w:val="left"/>
      <w:pPr>
        <w:ind w:left="1846" w:hanging="315"/>
      </w:pPr>
      <w:rPr>
        <w:rFonts w:hint="default"/>
        <w:lang w:val="en-US" w:eastAsia="en-US" w:bidi="en-US"/>
      </w:rPr>
    </w:lvl>
    <w:lvl w:ilvl="2" w:tplc="10920116">
      <w:numFmt w:val="bullet"/>
      <w:lvlText w:val="•"/>
      <w:lvlJc w:val="left"/>
      <w:pPr>
        <w:ind w:left="2852" w:hanging="315"/>
      </w:pPr>
      <w:rPr>
        <w:rFonts w:hint="default"/>
        <w:lang w:val="en-US" w:eastAsia="en-US" w:bidi="en-US"/>
      </w:rPr>
    </w:lvl>
    <w:lvl w:ilvl="3" w:tplc="1C7C235E">
      <w:numFmt w:val="bullet"/>
      <w:lvlText w:val="•"/>
      <w:lvlJc w:val="left"/>
      <w:pPr>
        <w:ind w:left="3858" w:hanging="315"/>
      </w:pPr>
      <w:rPr>
        <w:rFonts w:hint="default"/>
        <w:lang w:val="en-US" w:eastAsia="en-US" w:bidi="en-US"/>
      </w:rPr>
    </w:lvl>
    <w:lvl w:ilvl="4" w:tplc="1632C360">
      <w:numFmt w:val="bullet"/>
      <w:lvlText w:val="•"/>
      <w:lvlJc w:val="left"/>
      <w:pPr>
        <w:ind w:left="4864" w:hanging="315"/>
      </w:pPr>
      <w:rPr>
        <w:rFonts w:hint="default"/>
        <w:lang w:val="en-US" w:eastAsia="en-US" w:bidi="en-US"/>
      </w:rPr>
    </w:lvl>
    <w:lvl w:ilvl="5" w:tplc="D0003624">
      <w:numFmt w:val="bullet"/>
      <w:lvlText w:val="•"/>
      <w:lvlJc w:val="left"/>
      <w:pPr>
        <w:ind w:left="5870" w:hanging="315"/>
      </w:pPr>
      <w:rPr>
        <w:rFonts w:hint="default"/>
        <w:lang w:val="en-US" w:eastAsia="en-US" w:bidi="en-US"/>
      </w:rPr>
    </w:lvl>
    <w:lvl w:ilvl="6" w:tplc="6EA04F66">
      <w:numFmt w:val="bullet"/>
      <w:lvlText w:val="•"/>
      <w:lvlJc w:val="left"/>
      <w:pPr>
        <w:ind w:left="6876" w:hanging="315"/>
      </w:pPr>
      <w:rPr>
        <w:rFonts w:hint="default"/>
        <w:lang w:val="en-US" w:eastAsia="en-US" w:bidi="en-US"/>
      </w:rPr>
    </w:lvl>
    <w:lvl w:ilvl="7" w:tplc="7766283A">
      <w:numFmt w:val="bullet"/>
      <w:lvlText w:val="•"/>
      <w:lvlJc w:val="left"/>
      <w:pPr>
        <w:ind w:left="7882" w:hanging="315"/>
      </w:pPr>
      <w:rPr>
        <w:rFonts w:hint="default"/>
        <w:lang w:val="en-US" w:eastAsia="en-US" w:bidi="en-US"/>
      </w:rPr>
    </w:lvl>
    <w:lvl w:ilvl="8" w:tplc="C6A41570">
      <w:numFmt w:val="bullet"/>
      <w:lvlText w:val="•"/>
      <w:lvlJc w:val="left"/>
      <w:pPr>
        <w:ind w:left="8888" w:hanging="315"/>
      </w:pPr>
      <w:rPr>
        <w:rFonts w:hint="default"/>
        <w:lang w:val="en-US" w:eastAsia="en-US" w:bidi="en-US"/>
      </w:rPr>
    </w:lvl>
  </w:abstractNum>
  <w:abstractNum w:abstractNumId="2" w15:restartNumberingAfterBreak="0">
    <w:nsid w:val="4F163D6A"/>
    <w:multiLevelType w:val="hybridMultilevel"/>
    <w:tmpl w:val="D564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46EF"/>
    <w:multiLevelType w:val="hybridMultilevel"/>
    <w:tmpl w:val="1A16FF32"/>
    <w:lvl w:ilvl="0" w:tplc="A7D8A236">
      <w:start w:val="1"/>
      <w:numFmt w:val="decimal"/>
      <w:lvlText w:val="%1."/>
      <w:lvlJc w:val="left"/>
      <w:pPr>
        <w:ind w:left="2993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F9A01E4">
      <w:numFmt w:val="bullet"/>
      <w:lvlText w:val="•"/>
      <w:lvlJc w:val="left"/>
      <w:pPr>
        <w:ind w:left="3716" w:hanging="361"/>
      </w:pPr>
      <w:rPr>
        <w:rFonts w:hint="default"/>
        <w:lang w:val="en-US" w:eastAsia="en-US" w:bidi="en-US"/>
      </w:rPr>
    </w:lvl>
    <w:lvl w:ilvl="2" w:tplc="F7D07710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  <w:lvl w:ilvl="3" w:tplc="14AA42AA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en-US"/>
      </w:rPr>
    </w:lvl>
    <w:lvl w:ilvl="4" w:tplc="FC2CE1F8">
      <w:numFmt w:val="bullet"/>
      <w:lvlText w:val="•"/>
      <w:lvlJc w:val="left"/>
      <w:pPr>
        <w:ind w:left="5864" w:hanging="361"/>
      </w:pPr>
      <w:rPr>
        <w:rFonts w:hint="default"/>
        <w:lang w:val="en-US" w:eastAsia="en-US" w:bidi="en-US"/>
      </w:rPr>
    </w:lvl>
    <w:lvl w:ilvl="5" w:tplc="A118AE54">
      <w:numFmt w:val="bullet"/>
      <w:lvlText w:val="•"/>
      <w:lvlJc w:val="left"/>
      <w:pPr>
        <w:ind w:left="6580" w:hanging="361"/>
      </w:pPr>
      <w:rPr>
        <w:rFonts w:hint="default"/>
        <w:lang w:val="en-US" w:eastAsia="en-US" w:bidi="en-US"/>
      </w:rPr>
    </w:lvl>
    <w:lvl w:ilvl="6" w:tplc="6F6A98E6">
      <w:numFmt w:val="bullet"/>
      <w:lvlText w:val="•"/>
      <w:lvlJc w:val="left"/>
      <w:pPr>
        <w:ind w:left="7296" w:hanging="361"/>
      </w:pPr>
      <w:rPr>
        <w:rFonts w:hint="default"/>
        <w:lang w:val="en-US" w:eastAsia="en-US" w:bidi="en-US"/>
      </w:rPr>
    </w:lvl>
    <w:lvl w:ilvl="7" w:tplc="595C878C">
      <w:numFmt w:val="bullet"/>
      <w:lvlText w:val="•"/>
      <w:lvlJc w:val="left"/>
      <w:pPr>
        <w:ind w:left="8012" w:hanging="361"/>
      </w:pPr>
      <w:rPr>
        <w:rFonts w:hint="default"/>
        <w:lang w:val="en-US" w:eastAsia="en-US" w:bidi="en-US"/>
      </w:rPr>
    </w:lvl>
    <w:lvl w:ilvl="8" w:tplc="A37AF376">
      <w:numFmt w:val="bullet"/>
      <w:lvlText w:val="•"/>
      <w:lvlJc w:val="left"/>
      <w:pPr>
        <w:ind w:left="8728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9"/>
    <w:rsid w:val="000A08BB"/>
    <w:rsid w:val="00123907"/>
    <w:rsid w:val="001C249A"/>
    <w:rsid w:val="001C3EF5"/>
    <w:rsid w:val="0024728B"/>
    <w:rsid w:val="003B7AE6"/>
    <w:rsid w:val="00430470"/>
    <w:rsid w:val="0043751C"/>
    <w:rsid w:val="0050744A"/>
    <w:rsid w:val="006C339E"/>
    <w:rsid w:val="00780B0C"/>
    <w:rsid w:val="007E7175"/>
    <w:rsid w:val="007F1BAA"/>
    <w:rsid w:val="00822A59"/>
    <w:rsid w:val="008E51E6"/>
    <w:rsid w:val="009609AA"/>
    <w:rsid w:val="009A3AB3"/>
    <w:rsid w:val="00A04A84"/>
    <w:rsid w:val="00B55588"/>
    <w:rsid w:val="00B75CBD"/>
    <w:rsid w:val="00BF3E19"/>
    <w:rsid w:val="00CE42DF"/>
    <w:rsid w:val="00D97DF9"/>
    <w:rsid w:val="00DC0705"/>
    <w:rsid w:val="00EA4564"/>
    <w:rsid w:val="00ED5B79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55CC"/>
  <w15:docId w15:val="{775A8456-ED51-494D-B96F-F687F73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993" w:right="10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0C82F0AFF9741866CAB59D0015841" ma:contentTypeVersion="12" ma:contentTypeDescription="Create a new document." ma:contentTypeScope="" ma:versionID="c67af7fab95c3be199ff500ffb7ab3bf">
  <xsd:schema xmlns:xsd="http://www.w3.org/2001/XMLSchema" xmlns:xs="http://www.w3.org/2001/XMLSchema" xmlns:p="http://schemas.microsoft.com/office/2006/metadata/properties" xmlns:ns2="6148cef7-89f3-45d6-b8b8-691cc13f9eea" xmlns:ns3="839ad90f-e63e-41e5-9820-f63afa06047d" targetNamespace="http://schemas.microsoft.com/office/2006/metadata/properties" ma:root="true" ma:fieldsID="71f47756b81786ac991458f964cb8f4d" ns2:_="" ns3:_="">
    <xsd:import namespace="6148cef7-89f3-45d6-b8b8-691cc13f9eea"/>
    <xsd:import namespace="839ad90f-e63e-41e5-9820-f63afa060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8cef7-89f3-45d6-b8b8-691cc13f9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d90f-e63e-41e5-9820-f63afa060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12338-BCC3-4684-BBC7-CC6BFB199CE7}"/>
</file>

<file path=customXml/itemProps2.xml><?xml version="1.0" encoding="utf-8"?>
<ds:datastoreItem xmlns:ds="http://schemas.openxmlformats.org/officeDocument/2006/customXml" ds:itemID="{40DD964B-1AAB-486B-B9D8-44EC403DF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73CB5-2886-4F30-A0AE-D7C82F54039B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2ce8070b-fcf2-4889-a642-8fd138f2d6a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b3ea33f-fa94-4244-8c8e-3a82602960b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COMMISSION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COMMISSION</dc:title>
  <dc:creator>Kay Lutz</dc:creator>
  <cp:lastModifiedBy>Julie Knorr</cp:lastModifiedBy>
  <cp:revision>3</cp:revision>
  <dcterms:created xsi:type="dcterms:W3CDTF">2020-04-23T21:54:00Z</dcterms:created>
  <dcterms:modified xsi:type="dcterms:W3CDTF">2020-04-23T21:59:00Z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  <property fmtid="{D5CDD505-2E9C-101B-9397-08002B2CF9AE}" pid="5" name="ContentTypeId">
    <vt:lpwstr>0x0101009D80C82F0AFF9741866CAB59D0015841</vt:lpwstr>
  </property>
</Properties>
</file>